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80E5" w14:textId="0BECB8CF" w:rsidR="002643BC" w:rsidRPr="00381432" w:rsidRDefault="00CC35CE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Finance</w:t>
      </w:r>
      <w:r w:rsidR="00F549D9">
        <w:rPr>
          <w:rFonts w:ascii="Arial" w:hAnsi="Arial" w:cs="Arial"/>
        </w:rPr>
        <w:t xml:space="preserve"> </w:t>
      </w:r>
      <w:r w:rsidR="00B11ADA">
        <w:rPr>
          <w:rFonts w:ascii="Arial" w:hAnsi="Arial" w:cs="Arial"/>
        </w:rPr>
        <w:t>Unit</w:t>
      </w:r>
    </w:p>
    <w:p w14:paraId="3F4B80E7" w14:textId="0D6BFED4" w:rsidR="00FF74E0" w:rsidRDefault="00FF74E0">
      <w:pPr>
        <w:rPr>
          <w:rFonts w:ascii="Arial" w:hAnsi="Arial" w:cs="Arial"/>
        </w:rPr>
      </w:pPr>
    </w:p>
    <w:tbl>
      <w:tblPr>
        <w:tblW w:w="10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8193"/>
      </w:tblGrid>
      <w:tr w:rsidR="002830D0" w14:paraId="3065E142" w14:textId="77777777" w:rsidTr="00504F5E">
        <w:trPr>
          <w:trHeight w:val="275"/>
          <w:jc w:val="center"/>
        </w:trPr>
        <w:tc>
          <w:tcPr>
            <w:tcW w:w="1886" w:type="dxa"/>
            <w:shd w:val="clear" w:color="auto" w:fill="F1F1F1"/>
          </w:tcPr>
          <w:p w14:paraId="646F0392" w14:textId="77777777" w:rsidR="002830D0" w:rsidRPr="00F549D9" w:rsidRDefault="002830D0" w:rsidP="004E3704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</w:rPr>
            </w:pPr>
            <w:r w:rsidRPr="00F549D9">
              <w:rPr>
                <w:rFonts w:ascii="Arial" w:hAnsi="Arial" w:cs="Arial"/>
                <w:b/>
                <w:color w:val="001F5F"/>
                <w:sz w:val="24"/>
              </w:rPr>
              <w:t>Reports</w:t>
            </w:r>
            <w:r w:rsidRPr="00F549D9">
              <w:rPr>
                <w:rFonts w:ascii="Arial" w:hAnsi="Arial" w:cs="Arial"/>
                <w:b/>
                <w:color w:val="001F5F"/>
                <w:spacing w:val="-3"/>
                <w:sz w:val="24"/>
              </w:rPr>
              <w:t xml:space="preserve"> </w:t>
            </w:r>
            <w:r w:rsidRPr="00F549D9">
              <w:rPr>
                <w:rFonts w:ascii="Arial" w:hAnsi="Arial" w:cs="Arial"/>
                <w:b/>
                <w:color w:val="001F5F"/>
                <w:spacing w:val="-5"/>
                <w:sz w:val="24"/>
              </w:rPr>
              <w:t>to:</w:t>
            </w:r>
          </w:p>
        </w:tc>
        <w:tc>
          <w:tcPr>
            <w:tcW w:w="8193" w:type="dxa"/>
          </w:tcPr>
          <w:p w14:paraId="11E8F0AD" w14:textId="5D92F489" w:rsidR="002830D0" w:rsidRPr="00F549D9" w:rsidRDefault="00F549D9" w:rsidP="004E370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</w:rPr>
            </w:pPr>
            <w:r w:rsidRPr="00F549D9">
              <w:rPr>
                <w:rFonts w:ascii="Arial" w:hAnsi="Arial" w:cs="Arial"/>
                <w:sz w:val="24"/>
              </w:rPr>
              <w:t>EOC Manager</w:t>
            </w:r>
          </w:p>
        </w:tc>
      </w:tr>
      <w:tr w:rsidR="002830D0" w14:paraId="1861D8B9" w14:textId="77777777" w:rsidTr="00504F5E">
        <w:trPr>
          <w:trHeight w:val="276"/>
          <w:jc w:val="center"/>
        </w:trPr>
        <w:tc>
          <w:tcPr>
            <w:tcW w:w="10079" w:type="dxa"/>
            <w:gridSpan w:val="2"/>
            <w:tcBorders>
              <w:top w:val="double" w:sz="12" w:space="0" w:color="000000"/>
            </w:tcBorders>
            <w:shd w:val="clear" w:color="auto" w:fill="F1F1F1"/>
          </w:tcPr>
          <w:p w14:paraId="41B6AEEF" w14:textId="4FD3BCA0" w:rsidR="002830D0" w:rsidRPr="002830D0" w:rsidRDefault="008002AC" w:rsidP="002830D0">
            <w:pPr>
              <w:pStyle w:val="TableParagraph"/>
              <w:spacing w:line="257" w:lineRule="exact"/>
              <w:ind w:left="-180" w:firstLine="18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1F5F"/>
                <w:sz w:val="24"/>
                <w:u w:val="single" w:color="001F5F"/>
              </w:rPr>
              <w:t>Finance</w:t>
            </w:r>
            <w:r w:rsidR="005B6186">
              <w:rPr>
                <w:rFonts w:ascii="Arial" w:hAnsi="Arial" w:cs="Arial"/>
                <w:b/>
                <w:color w:val="001F5F"/>
                <w:sz w:val="24"/>
                <w:u w:val="single" w:color="001F5F"/>
              </w:rPr>
              <w:t xml:space="preserve"> Unit </w:t>
            </w:r>
            <w:r w:rsidR="0092531B">
              <w:rPr>
                <w:rFonts w:ascii="Arial" w:hAnsi="Arial" w:cs="Arial"/>
                <w:b/>
                <w:color w:val="001F5F"/>
                <w:sz w:val="24"/>
                <w:u w:val="single" w:color="001F5F"/>
              </w:rPr>
              <w:t>Leader</w:t>
            </w:r>
            <w:r w:rsidR="00F549D9">
              <w:rPr>
                <w:rFonts w:ascii="Arial" w:hAnsi="Arial" w:cs="Arial"/>
                <w:b/>
                <w:color w:val="001F5F"/>
                <w:sz w:val="24"/>
                <w:u w:val="single" w:color="001F5F"/>
              </w:rPr>
              <w:t xml:space="preserve"> </w:t>
            </w:r>
            <w:r w:rsidR="002830D0" w:rsidRPr="002830D0">
              <w:rPr>
                <w:rFonts w:ascii="Arial" w:hAnsi="Arial" w:cs="Arial"/>
                <w:b/>
                <w:color w:val="001F5F"/>
                <w:sz w:val="24"/>
                <w:u w:val="single" w:color="001F5F"/>
              </w:rPr>
              <w:t>Position</w:t>
            </w:r>
            <w:r w:rsidR="002830D0" w:rsidRPr="002830D0">
              <w:rPr>
                <w:rFonts w:ascii="Arial" w:hAnsi="Arial" w:cs="Arial"/>
                <w:b/>
                <w:color w:val="001F5F"/>
                <w:spacing w:val="-1"/>
                <w:sz w:val="24"/>
                <w:u w:val="single" w:color="001F5F"/>
              </w:rPr>
              <w:t xml:space="preserve"> </w:t>
            </w:r>
            <w:r w:rsidR="002830D0">
              <w:rPr>
                <w:rFonts w:ascii="Arial" w:hAnsi="Arial" w:cs="Arial"/>
                <w:b/>
                <w:color w:val="001F5F"/>
                <w:spacing w:val="-1"/>
                <w:sz w:val="24"/>
                <w:u w:val="single" w:color="001F5F"/>
              </w:rPr>
              <w:t>O</w:t>
            </w:r>
            <w:r w:rsidR="002830D0" w:rsidRPr="002830D0">
              <w:rPr>
                <w:rFonts w:ascii="Arial" w:hAnsi="Arial" w:cs="Arial"/>
                <w:b/>
                <w:color w:val="001F5F"/>
                <w:spacing w:val="-2"/>
                <w:sz w:val="24"/>
                <w:u w:val="single" w:color="001F5F"/>
              </w:rPr>
              <w:t>verview</w:t>
            </w:r>
          </w:p>
        </w:tc>
      </w:tr>
      <w:tr w:rsidR="002830D0" w14:paraId="05399BF2" w14:textId="77777777" w:rsidTr="00DD0D9A">
        <w:trPr>
          <w:trHeight w:val="539"/>
          <w:jc w:val="center"/>
        </w:trPr>
        <w:tc>
          <w:tcPr>
            <w:tcW w:w="10079" w:type="dxa"/>
            <w:gridSpan w:val="2"/>
          </w:tcPr>
          <w:p w14:paraId="7CC3F923" w14:textId="5840D7EB" w:rsidR="002830D0" w:rsidRPr="002A52EA" w:rsidRDefault="00284A19" w:rsidP="004E3704">
            <w:pPr>
              <w:pStyle w:val="TableParagraph"/>
              <w:spacing w:line="276" w:lineRule="exact"/>
              <w:ind w:left="170" w:right="157" w:hanging="1"/>
              <w:jc w:val="center"/>
              <w:rPr>
                <w:rFonts w:ascii="Arial" w:hAnsi="Arial" w:cs="Arial"/>
                <w:i/>
                <w:sz w:val="24"/>
              </w:rPr>
            </w:pPr>
            <w:r w:rsidRPr="002A52EA">
              <w:rPr>
                <w:rFonts w:ascii="Arial" w:hAnsi="Arial" w:cs="Arial"/>
                <w:i/>
                <w:sz w:val="24"/>
              </w:rPr>
              <w:t xml:space="preserve">The </w:t>
            </w:r>
            <w:r w:rsidR="009F71EE" w:rsidRPr="002A52EA">
              <w:rPr>
                <w:rFonts w:ascii="Arial" w:hAnsi="Arial" w:cs="Arial"/>
                <w:i/>
                <w:sz w:val="24"/>
              </w:rPr>
              <w:t xml:space="preserve">Finance </w:t>
            </w:r>
            <w:r w:rsidR="002A52EA">
              <w:rPr>
                <w:rFonts w:ascii="Arial" w:hAnsi="Arial" w:cs="Arial"/>
                <w:i/>
                <w:sz w:val="24"/>
              </w:rPr>
              <w:t>Unit Leader</w:t>
            </w:r>
            <w:r w:rsidR="009F71EE" w:rsidRPr="002A52EA">
              <w:rPr>
                <w:rFonts w:ascii="Arial" w:hAnsi="Arial" w:cs="Arial"/>
                <w:i/>
                <w:sz w:val="24"/>
              </w:rPr>
              <w:t xml:space="preserve"> is responsible for </w:t>
            </w:r>
            <w:r w:rsidR="0060001C" w:rsidRPr="002A52EA">
              <w:rPr>
                <w:rFonts w:ascii="Arial" w:hAnsi="Arial" w:cs="Arial"/>
                <w:i/>
                <w:sz w:val="24"/>
              </w:rPr>
              <w:t>ensuring all actions taken by the EOC are fiscally tracked</w:t>
            </w:r>
            <w:r w:rsidR="00DD0D9A">
              <w:rPr>
                <w:rFonts w:ascii="Arial" w:hAnsi="Arial" w:cs="Arial"/>
                <w:i/>
                <w:sz w:val="24"/>
              </w:rPr>
              <w:t xml:space="preserve"> and </w:t>
            </w:r>
            <w:r w:rsidR="002A52EA">
              <w:rPr>
                <w:rFonts w:ascii="Arial" w:hAnsi="Arial" w:cs="Arial"/>
                <w:i/>
                <w:sz w:val="24"/>
              </w:rPr>
              <w:t>following a</w:t>
            </w:r>
            <w:r w:rsidR="0060001C" w:rsidRPr="002A52EA">
              <w:rPr>
                <w:rFonts w:ascii="Arial" w:hAnsi="Arial" w:cs="Arial"/>
                <w:i/>
                <w:sz w:val="24"/>
              </w:rPr>
              <w:t xml:space="preserve">ppropriate </w:t>
            </w:r>
            <w:r w:rsidR="007C4CE6" w:rsidRPr="002A52EA">
              <w:rPr>
                <w:rFonts w:ascii="Arial" w:hAnsi="Arial" w:cs="Arial"/>
                <w:i/>
                <w:sz w:val="24"/>
              </w:rPr>
              <w:t>procedures</w:t>
            </w:r>
            <w:r w:rsidR="00DD0D9A">
              <w:rPr>
                <w:rFonts w:ascii="Arial" w:hAnsi="Arial" w:cs="Arial"/>
                <w:i/>
                <w:sz w:val="24"/>
              </w:rPr>
              <w:t xml:space="preserve">. </w:t>
            </w:r>
          </w:p>
        </w:tc>
      </w:tr>
    </w:tbl>
    <w:p w14:paraId="3F4B80E9" w14:textId="743598A0" w:rsidR="002643BC" w:rsidRDefault="002643BC">
      <w:pPr>
        <w:rPr>
          <w:rFonts w:ascii="Arial" w:hAnsi="Arial" w:cs="Arial"/>
        </w:rPr>
      </w:pPr>
    </w:p>
    <w:p w14:paraId="1DBE7823" w14:textId="36A8CE8D" w:rsidR="00F03BE5" w:rsidRDefault="00255CCE">
      <w:pPr>
        <w:rPr>
          <w:rFonts w:ascii="Arial" w:hAnsi="Arial" w:cs="Arial"/>
        </w:rPr>
      </w:pPr>
      <w:r w:rsidRPr="00F03BE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18E103A" wp14:editId="3835DE3C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6400800" cy="1739900"/>
            <wp:effectExtent l="0" t="19050" r="0" b="31750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7C7DBDD-7B02-4D1B-BF4E-803AFF8066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A058F" w14:textId="45A164B5" w:rsidR="00F03BE5" w:rsidRPr="00381432" w:rsidRDefault="00F03BE5">
      <w:pPr>
        <w:rPr>
          <w:rFonts w:ascii="Arial" w:hAnsi="Arial" w:cs="Arial"/>
        </w:rPr>
      </w:pPr>
    </w:p>
    <w:p w14:paraId="5514A8F2" w14:textId="6B2FE4E8" w:rsidR="00F03BE5" w:rsidRDefault="00F03BE5">
      <w:pPr>
        <w:pStyle w:val="Heading1"/>
        <w:spacing w:before="240" w:after="120"/>
        <w:ind w:left="1800" w:hanging="1800"/>
        <w:rPr>
          <w:rFonts w:ascii="Arial" w:hAnsi="Arial" w:cs="Arial"/>
        </w:rPr>
      </w:pPr>
    </w:p>
    <w:p w14:paraId="2A83DAD0" w14:textId="55A2BE83" w:rsidR="00F03BE5" w:rsidRDefault="00F03BE5">
      <w:pPr>
        <w:pStyle w:val="Heading1"/>
        <w:spacing w:before="240" w:after="120"/>
        <w:ind w:left="1800" w:hanging="1800"/>
        <w:rPr>
          <w:rFonts w:ascii="Arial" w:hAnsi="Arial" w:cs="Arial"/>
        </w:rPr>
      </w:pPr>
    </w:p>
    <w:p w14:paraId="62309D83" w14:textId="44FF5C16" w:rsidR="00F03BE5" w:rsidRDefault="008002AC">
      <w:pPr>
        <w:pStyle w:val="Heading1"/>
        <w:spacing w:before="240" w:after="120"/>
        <w:ind w:left="1800" w:hanging="18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1AC5B" wp14:editId="6C3D2A5C">
                <wp:simplePos x="0" y="0"/>
                <wp:positionH relativeFrom="column">
                  <wp:posOffset>4819972</wp:posOffset>
                </wp:positionH>
                <wp:positionV relativeFrom="paragraph">
                  <wp:posOffset>304165</wp:posOffset>
                </wp:positionV>
                <wp:extent cx="615950" cy="279400"/>
                <wp:effectExtent l="19050" t="19050" r="12700" b="4445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950" cy="279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E77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79.55pt;margin-top:23.95pt;width:48.5pt;height:22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" adj="16701" fillcolor="white [3212]" strokecolor="#c00000" strokeweight="2pt"/>
            </w:pict>
          </mc:Fallback>
        </mc:AlternateContent>
      </w:r>
    </w:p>
    <w:p w14:paraId="683A5661" w14:textId="4C7F26C6" w:rsidR="00F03BE5" w:rsidRDefault="00F03BE5">
      <w:pPr>
        <w:pStyle w:val="Heading1"/>
        <w:spacing w:before="240" w:after="120"/>
        <w:ind w:left="1800" w:hanging="1800"/>
        <w:rPr>
          <w:rFonts w:ascii="Arial" w:hAnsi="Arial" w:cs="Arial"/>
        </w:rPr>
      </w:pPr>
    </w:p>
    <w:p w14:paraId="3F4B80EA" w14:textId="2110B9CE" w:rsidR="002643BC" w:rsidRPr="003F4064" w:rsidRDefault="00EB6B30">
      <w:pPr>
        <w:pStyle w:val="Heading1"/>
        <w:spacing w:before="240" w:after="120"/>
        <w:ind w:left="1800" w:hanging="1800"/>
        <w:rPr>
          <w:rFonts w:ascii="Arial" w:hAnsi="Arial" w:cs="Arial"/>
          <w:b w:val="0"/>
          <w:caps w:val="0"/>
        </w:rPr>
      </w:pPr>
      <w:r w:rsidRPr="003F4064">
        <w:rPr>
          <w:rFonts w:ascii="Arial" w:hAnsi="Arial" w:cs="Arial"/>
        </w:rPr>
        <w:t xml:space="preserve">Summary of </w:t>
      </w:r>
      <w:r w:rsidR="002643BC" w:rsidRPr="003F4064">
        <w:rPr>
          <w:rFonts w:ascii="Arial" w:hAnsi="Arial" w:cs="Arial"/>
        </w:rPr>
        <w:t>Responsibilities</w:t>
      </w:r>
    </w:p>
    <w:p w14:paraId="51517E70" w14:textId="77777777" w:rsidR="00F11CF2" w:rsidRPr="003F4064" w:rsidRDefault="00F11CF2" w:rsidP="00F11CF2">
      <w:pPr>
        <w:numPr>
          <w:ilvl w:val="0"/>
          <w:numId w:val="8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>Ensure that all financial records are maintained throughout the event or disaster.</w:t>
      </w:r>
    </w:p>
    <w:p w14:paraId="772A0630" w14:textId="77777777" w:rsidR="00B32D4B" w:rsidRDefault="00B32D4B" w:rsidP="00F11CF2">
      <w:pPr>
        <w:numPr>
          <w:ilvl w:val="0"/>
          <w:numId w:val="8"/>
        </w:numPr>
        <w:rPr>
          <w:rFonts w:ascii="Arial" w:hAnsi="Arial" w:cs="Arial"/>
        </w:rPr>
      </w:pPr>
      <w:r w:rsidRPr="00B32D4B">
        <w:rPr>
          <w:rFonts w:ascii="Arial" w:hAnsi="Arial" w:cs="Arial"/>
        </w:rPr>
        <w:t xml:space="preserve">Demonstrate knowledge of jurisdictional/organizational procurement policies:  </w:t>
      </w:r>
    </w:p>
    <w:p w14:paraId="6CDB7881" w14:textId="77777777" w:rsidR="00B32D4B" w:rsidRDefault="00B32D4B" w:rsidP="00B32D4B">
      <w:pPr>
        <w:numPr>
          <w:ilvl w:val="1"/>
          <w:numId w:val="8"/>
        </w:numPr>
        <w:rPr>
          <w:rFonts w:ascii="Arial" w:hAnsi="Arial" w:cs="Arial"/>
        </w:rPr>
      </w:pPr>
      <w:r w:rsidRPr="00B32D4B">
        <w:rPr>
          <w:rFonts w:ascii="Arial" w:hAnsi="Arial" w:cs="Arial"/>
        </w:rPr>
        <w:t xml:space="preserve">Standard operations </w:t>
      </w:r>
    </w:p>
    <w:p w14:paraId="0B0AE447" w14:textId="77777777" w:rsidR="00B32D4B" w:rsidRDefault="00B32D4B" w:rsidP="00B32D4B">
      <w:pPr>
        <w:numPr>
          <w:ilvl w:val="1"/>
          <w:numId w:val="8"/>
        </w:numPr>
        <w:rPr>
          <w:rFonts w:ascii="Arial" w:hAnsi="Arial" w:cs="Arial"/>
        </w:rPr>
      </w:pPr>
      <w:r w:rsidRPr="00B32D4B">
        <w:rPr>
          <w:rFonts w:ascii="Arial" w:hAnsi="Arial" w:cs="Arial"/>
        </w:rPr>
        <w:t xml:space="preserve">Emergency operations </w:t>
      </w:r>
    </w:p>
    <w:p w14:paraId="51C212F5" w14:textId="77777777" w:rsidR="00B32D4B" w:rsidRDefault="00B32D4B" w:rsidP="00B32D4B">
      <w:pPr>
        <w:numPr>
          <w:ilvl w:val="1"/>
          <w:numId w:val="8"/>
        </w:numPr>
        <w:rPr>
          <w:rFonts w:ascii="Arial" w:hAnsi="Arial" w:cs="Arial"/>
        </w:rPr>
      </w:pPr>
      <w:r w:rsidRPr="00B32D4B">
        <w:rPr>
          <w:rFonts w:ascii="Arial" w:hAnsi="Arial" w:cs="Arial"/>
        </w:rPr>
        <w:t xml:space="preserve">Cost-tracking processes and requirements: </w:t>
      </w:r>
    </w:p>
    <w:p w14:paraId="79003D42" w14:textId="77777777" w:rsidR="00B32D4B" w:rsidRDefault="00B32D4B" w:rsidP="00B32D4B">
      <w:pPr>
        <w:numPr>
          <w:ilvl w:val="2"/>
          <w:numId w:val="8"/>
        </w:numPr>
        <w:rPr>
          <w:rFonts w:ascii="Arial" w:hAnsi="Arial" w:cs="Arial"/>
        </w:rPr>
      </w:pPr>
      <w:r w:rsidRPr="00B32D4B">
        <w:rPr>
          <w:rFonts w:ascii="Arial" w:hAnsi="Arial" w:cs="Arial"/>
        </w:rPr>
        <w:t xml:space="preserve">Preapproved vendors </w:t>
      </w:r>
    </w:p>
    <w:p w14:paraId="5EB0E333" w14:textId="57CD45EB" w:rsidR="00F11CF2" w:rsidRPr="003F4064" w:rsidRDefault="00B32D4B" w:rsidP="00B32D4B">
      <w:pPr>
        <w:numPr>
          <w:ilvl w:val="2"/>
          <w:numId w:val="8"/>
        </w:numPr>
        <w:rPr>
          <w:rFonts w:ascii="Arial" w:hAnsi="Arial" w:cs="Arial"/>
        </w:rPr>
      </w:pPr>
      <w:r w:rsidRPr="00B32D4B">
        <w:rPr>
          <w:rFonts w:ascii="Arial" w:hAnsi="Arial" w:cs="Arial"/>
        </w:rPr>
        <w:t xml:space="preserve">On-call contracts </w:t>
      </w:r>
      <w:r w:rsidR="00F11CF2" w:rsidRPr="003F4064">
        <w:rPr>
          <w:rFonts w:ascii="Arial" w:hAnsi="Arial" w:cs="Arial"/>
        </w:rPr>
        <w:t>Determine purchase order limits for the procurement function in the Logistics Support Unit.</w:t>
      </w:r>
    </w:p>
    <w:p w14:paraId="49D6A787" w14:textId="77777777" w:rsidR="00F11CF2" w:rsidRPr="003F4064" w:rsidRDefault="00F11CF2" w:rsidP="00F11CF2">
      <w:pPr>
        <w:numPr>
          <w:ilvl w:val="0"/>
          <w:numId w:val="8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Ensure that all recovery documentation is accurately maintained during the response and submitted on the appropriate forms to the Federal Emergency Management Agency (FEMA) and/or the </w:t>
      </w:r>
      <w:proofErr w:type="spellStart"/>
      <w:r w:rsidRPr="003F4064">
        <w:rPr>
          <w:rFonts w:ascii="Arial" w:hAnsi="Arial" w:cs="Arial"/>
        </w:rPr>
        <w:t>Governors</w:t>
      </w:r>
      <w:proofErr w:type="spellEnd"/>
      <w:r w:rsidRPr="003F4064">
        <w:rPr>
          <w:rFonts w:ascii="Arial" w:hAnsi="Arial" w:cs="Arial"/>
        </w:rPr>
        <w:t xml:space="preserve"> Office of Emergency Services, if necessary.</w:t>
      </w:r>
    </w:p>
    <w:p w14:paraId="78BAC217" w14:textId="77777777" w:rsidR="00F11CF2" w:rsidRPr="003F4064" w:rsidRDefault="00F11CF2" w:rsidP="00F11CF2">
      <w:pPr>
        <w:numPr>
          <w:ilvl w:val="0"/>
          <w:numId w:val="8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>Document actions and decisions on a continual basis.</w:t>
      </w:r>
    </w:p>
    <w:p w14:paraId="3F4B80F2" w14:textId="77777777" w:rsidR="002643BC" w:rsidRPr="003F4064" w:rsidRDefault="002643BC" w:rsidP="00E5540B">
      <w:pPr>
        <w:pStyle w:val="Heading1"/>
        <w:spacing w:before="360" w:after="120"/>
        <w:rPr>
          <w:rFonts w:ascii="Arial" w:hAnsi="Arial" w:cs="Arial"/>
        </w:rPr>
      </w:pPr>
      <w:r w:rsidRPr="003F4064">
        <w:rPr>
          <w:rFonts w:ascii="Arial" w:hAnsi="Arial" w:cs="Arial"/>
        </w:rPr>
        <w:t>Activation Phase</w:t>
      </w:r>
    </w:p>
    <w:p w14:paraId="6C3403A7" w14:textId="2A30A38E" w:rsidR="00B141B9" w:rsidRPr="003F4064" w:rsidRDefault="00B141B9" w:rsidP="00A559D7">
      <w:pPr>
        <w:numPr>
          <w:ilvl w:val="0"/>
          <w:numId w:val="9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>Sign in</w:t>
      </w:r>
      <w:r w:rsidR="00D466D5" w:rsidRPr="003F4064">
        <w:rPr>
          <w:rFonts w:ascii="Arial" w:hAnsi="Arial" w:cs="Arial"/>
        </w:rPr>
        <w:t xml:space="preserve"> and ensure that all other EOC staff do the same. </w:t>
      </w:r>
    </w:p>
    <w:p w14:paraId="3F4B80F3" w14:textId="7FE842AA" w:rsidR="00A559D7" w:rsidRPr="003F4064" w:rsidRDefault="00B141B9" w:rsidP="00A559D7">
      <w:pPr>
        <w:numPr>
          <w:ilvl w:val="0"/>
          <w:numId w:val="9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Maintain your activity </w:t>
      </w:r>
      <w:r w:rsidR="00A559D7" w:rsidRPr="003F4064">
        <w:rPr>
          <w:rFonts w:ascii="Arial" w:hAnsi="Arial" w:cs="Arial"/>
        </w:rPr>
        <w:t>lo</w:t>
      </w:r>
      <w:r w:rsidR="002F5602" w:rsidRPr="003F4064">
        <w:rPr>
          <w:rFonts w:ascii="Arial" w:hAnsi="Arial" w:cs="Arial"/>
        </w:rPr>
        <w:t>g</w:t>
      </w:r>
      <w:r w:rsidRPr="003F4064">
        <w:rPr>
          <w:rFonts w:ascii="Arial" w:hAnsi="Arial" w:cs="Arial"/>
        </w:rPr>
        <w:t xml:space="preserve">, </w:t>
      </w:r>
      <w:r w:rsidR="00A559D7" w:rsidRPr="003F4064">
        <w:rPr>
          <w:rFonts w:ascii="Arial" w:hAnsi="Arial" w:cs="Arial"/>
        </w:rPr>
        <w:t xml:space="preserve">which chronologically describes your actions taken during your shift. </w:t>
      </w:r>
    </w:p>
    <w:p w14:paraId="3F4B80FA" w14:textId="785CE222" w:rsidR="005616E4" w:rsidRPr="003F4064" w:rsidRDefault="005616E4" w:rsidP="006002F1">
      <w:pPr>
        <w:numPr>
          <w:ilvl w:val="0"/>
          <w:numId w:val="9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Obtain briefing from </w:t>
      </w:r>
      <w:r w:rsidR="002F1241" w:rsidRPr="003F4064">
        <w:rPr>
          <w:rFonts w:ascii="Arial" w:hAnsi="Arial" w:cs="Arial"/>
        </w:rPr>
        <w:t xml:space="preserve">EOC Manager and </w:t>
      </w:r>
      <w:r w:rsidR="00580ABB" w:rsidRPr="003F4064">
        <w:rPr>
          <w:rFonts w:ascii="Arial" w:hAnsi="Arial" w:cs="Arial"/>
        </w:rPr>
        <w:t>previous shift (if applicable)</w:t>
      </w:r>
      <w:r w:rsidRPr="003F4064">
        <w:rPr>
          <w:rFonts w:ascii="Arial" w:hAnsi="Arial" w:cs="Arial"/>
        </w:rPr>
        <w:t xml:space="preserve">. </w:t>
      </w:r>
    </w:p>
    <w:p w14:paraId="0C784115" w14:textId="6D680C19" w:rsidR="008E7D54" w:rsidRDefault="008E7D54" w:rsidP="00260BD1">
      <w:pPr>
        <w:numPr>
          <w:ilvl w:val="0"/>
          <w:numId w:val="9"/>
        </w:numPr>
        <w:rPr>
          <w:rFonts w:ascii="Arial" w:hAnsi="Arial" w:cs="Arial"/>
        </w:rPr>
      </w:pPr>
      <w:r w:rsidRPr="008E7D54">
        <w:rPr>
          <w:rFonts w:ascii="Arial" w:hAnsi="Arial" w:cs="Arial"/>
        </w:rPr>
        <w:t>Communicate procurement policies and procedures to EOC staff based on relevant laws and guidance from agency leadership.</w:t>
      </w:r>
    </w:p>
    <w:p w14:paraId="7B7ADF65" w14:textId="0AF5A2EE" w:rsidR="00260BD1" w:rsidRPr="003F4064" w:rsidRDefault="00260BD1" w:rsidP="00260BD1">
      <w:pPr>
        <w:numPr>
          <w:ilvl w:val="0"/>
          <w:numId w:val="9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Check in with the Resource Unit/Planning Chief (in Planning Section) upon arrival and obtain your JASKIT. </w:t>
      </w:r>
    </w:p>
    <w:p w14:paraId="33D92884" w14:textId="77777777" w:rsidR="00260BD1" w:rsidRPr="00260BD1" w:rsidRDefault="00260BD1" w:rsidP="00260BD1">
      <w:pPr>
        <w:numPr>
          <w:ilvl w:val="0"/>
          <w:numId w:val="9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>Report to and obtain briefing from</w:t>
      </w:r>
      <w:r w:rsidRPr="00260BD1">
        <w:rPr>
          <w:rFonts w:ascii="Arial" w:hAnsi="Arial" w:cs="Arial"/>
        </w:rPr>
        <w:t xml:space="preserve"> Incident Commander. </w:t>
      </w:r>
    </w:p>
    <w:p w14:paraId="2CF42F7D" w14:textId="77777777" w:rsidR="00260BD1" w:rsidRPr="00260BD1" w:rsidRDefault="00260BD1" w:rsidP="00260BD1">
      <w:pPr>
        <w:numPr>
          <w:ilvl w:val="0"/>
          <w:numId w:val="9"/>
        </w:numPr>
        <w:rPr>
          <w:rFonts w:ascii="Arial" w:hAnsi="Arial" w:cs="Arial"/>
        </w:rPr>
      </w:pPr>
      <w:r w:rsidRPr="00260BD1">
        <w:rPr>
          <w:rFonts w:ascii="Arial" w:hAnsi="Arial" w:cs="Arial"/>
        </w:rPr>
        <w:t xml:space="preserve">Set up your workstation, review your position responsibilities, and determine your resource needs. </w:t>
      </w:r>
    </w:p>
    <w:p w14:paraId="46C0ABF3" w14:textId="77777777" w:rsidR="00260BD1" w:rsidRPr="00260BD1" w:rsidRDefault="00260BD1" w:rsidP="00260BD1">
      <w:pPr>
        <w:numPr>
          <w:ilvl w:val="0"/>
          <w:numId w:val="9"/>
        </w:numPr>
        <w:rPr>
          <w:rFonts w:ascii="Arial" w:hAnsi="Arial" w:cs="Arial"/>
        </w:rPr>
      </w:pPr>
      <w:r w:rsidRPr="00260BD1">
        <w:rPr>
          <w:rFonts w:ascii="Arial" w:hAnsi="Arial" w:cs="Arial"/>
        </w:rPr>
        <w:t xml:space="preserve">Establish and maintain a position log which chronologically describes your actions taken during your shift. </w:t>
      </w:r>
    </w:p>
    <w:p w14:paraId="689173F9" w14:textId="77777777" w:rsidR="00260BD1" w:rsidRPr="00260BD1" w:rsidRDefault="00260BD1" w:rsidP="00260BD1">
      <w:pPr>
        <w:numPr>
          <w:ilvl w:val="0"/>
          <w:numId w:val="9"/>
        </w:numPr>
        <w:rPr>
          <w:rFonts w:ascii="Arial" w:hAnsi="Arial" w:cs="Arial"/>
        </w:rPr>
      </w:pPr>
      <w:r w:rsidRPr="00260BD1">
        <w:rPr>
          <w:rFonts w:ascii="Arial" w:hAnsi="Arial" w:cs="Arial"/>
        </w:rPr>
        <w:t xml:space="preserve">Ensure that the Finance Section is set up properly and that appropriate personnel, equipment, and supplies are in place. </w:t>
      </w:r>
    </w:p>
    <w:p w14:paraId="764018CE" w14:textId="77777777" w:rsidR="00260BD1" w:rsidRPr="00260BD1" w:rsidRDefault="00260BD1" w:rsidP="00260BD1">
      <w:pPr>
        <w:numPr>
          <w:ilvl w:val="0"/>
          <w:numId w:val="9"/>
        </w:numPr>
        <w:rPr>
          <w:rFonts w:ascii="Arial" w:hAnsi="Arial" w:cs="Arial"/>
        </w:rPr>
      </w:pPr>
      <w:r w:rsidRPr="00260BD1">
        <w:rPr>
          <w:rFonts w:ascii="Arial" w:hAnsi="Arial" w:cs="Arial"/>
        </w:rPr>
        <w:lastRenderedPageBreak/>
        <w:t xml:space="preserve">Meet with the Logistics Chief and review financial requirements and procedures; determine the level of purchasing authority to be delegated to Logistics Section. </w:t>
      </w:r>
    </w:p>
    <w:p w14:paraId="14049638" w14:textId="77777777" w:rsidR="00260BD1" w:rsidRPr="00260BD1" w:rsidRDefault="00260BD1" w:rsidP="00260BD1">
      <w:pPr>
        <w:numPr>
          <w:ilvl w:val="0"/>
          <w:numId w:val="9"/>
        </w:numPr>
        <w:rPr>
          <w:rFonts w:ascii="Arial" w:hAnsi="Arial" w:cs="Arial"/>
        </w:rPr>
      </w:pPr>
      <w:r w:rsidRPr="00260BD1">
        <w:rPr>
          <w:rFonts w:ascii="Arial" w:hAnsi="Arial" w:cs="Arial"/>
        </w:rPr>
        <w:t xml:space="preserve">Meet with all Unit Leaders and ensure that responsibilities are clearly understood. </w:t>
      </w:r>
    </w:p>
    <w:p w14:paraId="0F038DBB" w14:textId="77777777" w:rsidR="00260BD1" w:rsidRPr="00260BD1" w:rsidRDefault="00260BD1" w:rsidP="00260BD1">
      <w:pPr>
        <w:numPr>
          <w:ilvl w:val="0"/>
          <w:numId w:val="9"/>
        </w:numPr>
        <w:rPr>
          <w:rFonts w:ascii="Arial" w:hAnsi="Arial" w:cs="Arial"/>
        </w:rPr>
      </w:pPr>
      <w:r w:rsidRPr="00260BD1">
        <w:rPr>
          <w:rFonts w:ascii="Arial" w:hAnsi="Arial" w:cs="Arial"/>
        </w:rPr>
        <w:t>In conjunction with Unit Leaders, determine the initial Incident Action Plan objectives for the first operational period.</w:t>
      </w:r>
    </w:p>
    <w:p w14:paraId="3F4B810C" w14:textId="77777777" w:rsidR="002643BC" w:rsidRPr="003F4064" w:rsidRDefault="002643BC" w:rsidP="00E5540B">
      <w:pPr>
        <w:pStyle w:val="Heading1"/>
        <w:spacing w:before="360" w:after="120"/>
        <w:rPr>
          <w:rFonts w:ascii="Arial" w:hAnsi="Arial" w:cs="Arial"/>
        </w:rPr>
      </w:pPr>
      <w:r w:rsidRPr="003F4064">
        <w:rPr>
          <w:rFonts w:ascii="Arial" w:hAnsi="Arial" w:cs="Arial"/>
        </w:rPr>
        <w:t>Operational Phase</w:t>
      </w:r>
    </w:p>
    <w:p w14:paraId="04003736" w14:textId="77777777" w:rsidR="00354B6A" w:rsidRPr="003F4064" w:rsidRDefault="00354B6A" w:rsidP="00354B6A">
      <w:pPr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Ensure that Finance position logs and other necessary files are maintained. </w:t>
      </w:r>
    </w:p>
    <w:p w14:paraId="1752D7DB" w14:textId="598EA680" w:rsidR="00354B6A" w:rsidRDefault="00354B6A" w:rsidP="00354B6A">
      <w:pPr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Participate in all Incident Action Plan meetings. </w:t>
      </w:r>
    </w:p>
    <w:p w14:paraId="1D29D5CF" w14:textId="11A402C6" w:rsidR="00354B6A" w:rsidRDefault="00354B6A" w:rsidP="00354B6A">
      <w:pPr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Keep the </w:t>
      </w:r>
      <w:r w:rsidR="00C0585A" w:rsidRPr="003F4064">
        <w:rPr>
          <w:rFonts w:ascii="Arial" w:hAnsi="Arial" w:cs="Arial"/>
        </w:rPr>
        <w:t xml:space="preserve">EOC Manager, </w:t>
      </w:r>
      <w:r w:rsidR="00E13186" w:rsidRPr="003F4064">
        <w:rPr>
          <w:rFonts w:ascii="Arial" w:hAnsi="Arial" w:cs="Arial"/>
        </w:rPr>
        <w:t>EOC Staff</w:t>
      </w:r>
      <w:r w:rsidRPr="003F4064">
        <w:rPr>
          <w:rFonts w:ascii="Arial" w:hAnsi="Arial" w:cs="Arial"/>
        </w:rPr>
        <w:t xml:space="preserve">, and elected officials aware of the current fiscal situation and other related matters, on an on-going basis. </w:t>
      </w:r>
    </w:p>
    <w:p w14:paraId="1A838D96" w14:textId="62989AD9" w:rsidR="00A627FE" w:rsidRDefault="00A627FE" w:rsidP="00354B6A">
      <w:pPr>
        <w:numPr>
          <w:ilvl w:val="0"/>
          <w:numId w:val="10"/>
        </w:numPr>
        <w:rPr>
          <w:rFonts w:ascii="Arial" w:hAnsi="Arial" w:cs="Arial"/>
        </w:rPr>
      </w:pPr>
      <w:r w:rsidRPr="00A627FE">
        <w:rPr>
          <w:rFonts w:ascii="Arial" w:hAnsi="Arial" w:cs="Arial"/>
        </w:rPr>
        <w:t xml:space="preserve">Review resource requests with </w:t>
      </w:r>
      <w:r>
        <w:rPr>
          <w:rFonts w:ascii="Arial" w:hAnsi="Arial" w:cs="Arial"/>
        </w:rPr>
        <w:t>Logistics Support</w:t>
      </w:r>
      <w:r w:rsidRPr="00A627FE">
        <w:rPr>
          <w:rFonts w:ascii="Arial" w:hAnsi="Arial" w:cs="Arial"/>
        </w:rPr>
        <w:t xml:space="preserve"> personnel to verify understanding of request and provide input on course of action</w:t>
      </w:r>
      <w:r>
        <w:rPr>
          <w:rFonts w:ascii="Arial" w:hAnsi="Arial" w:cs="Arial"/>
        </w:rPr>
        <w:t>.</w:t>
      </w:r>
    </w:p>
    <w:p w14:paraId="5C0B1B47" w14:textId="137964FB" w:rsidR="00A627FE" w:rsidRPr="003F4064" w:rsidRDefault="00A627FE" w:rsidP="00354B6A">
      <w:pPr>
        <w:numPr>
          <w:ilvl w:val="0"/>
          <w:numId w:val="10"/>
        </w:numPr>
        <w:rPr>
          <w:rFonts w:ascii="Arial" w:hAnsi="Arial" w:cs="Arial"/>
        </w:rPr>
      </w:pPr>
      <w:r w:rsidRPr="00A627FE">
        <w:rPr>
          <w:rFonts w:ascii="Arial" w:hAnsi="Arial" w:cs="Arial"/>
        </w:rPr>
        <w:t>Suggest cost-efficient alternatives to obtaining requested resources, as appropriate</w:t>
      </w:r>
      <w:r>
        <w:rPr>
          <w:rFonts w:ascii="Arial" w:hAnsi="Arial" w:cs="Arial"/>
        </w:rPr>
        <w:t>.</w:t>
      </w:r>
    </w:p>
    <w:p w14:paraId="68FC1A1F" w14:textId="51DAFDA3" w:rsidR="00354B6A" w:rsidRDefault="00354B6A" w:rsidP="00354B6A">
      <w:pPr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Ensure that the </w:t>
      </w:r>
      <w:r w:rsidR="00E13186" w:rsidRPr="003F4064">
        <w:rPr>
          <w:rFonts w:ascii="Arial" w:hAnsi="Arial" w:cs="Arial"/>
        </w:rPr>
        <w:t>Admin Unit receives copies and</w:t>
      </w:r>
      <w:r w:rsidRPr="003F4064">
        <w:rPr>
          <w:rFonts w:ascii="Arial" w:hAnsi="Arial" w:cs="Arial"/>
        </w:rPr>
        <w:t xml:space="preserve"> maintains all financial records throughout the event or disaster. </w:t>
      </w:r>
    </w:p>
    <w:p w14:paraId="594140FD" w14:textId="79798B68" w:rsidR="00F5065D" w:rsidRPr="003F4064" w:rsidRDefault="00F5065D" w:rsidP="00354B6A">
      <w:pPr>
        <w:numPr>
          <w:ilvl w:val="0"/>
          <w:numId w:val="10"/>
        </w:numPr>
        <w:rPr>
          <w:rFonts w:ascii="Arial" w:hAnsi="Arial" w:cs="Arial"/>
        </w:rPr>
      </w:pPr>
      <w:r w:rsidRPr="00F5065D">
        <w:rPr>
          <w:rFonts w:ascii="Arial" w:hAnsi="Arial" w:cs="Arial"/>
        </w:rPr>
        <w:t>Communicate fiscal burn rate and situational awareness information to EOC personnel, as appropriate.</w:t>
      </w:r>
    </w:p>
    <w:p w14:paraId="2A8312BF" w14:textId="39CB3B85" w:rsidR="00354B6A" w:rsidRPr="003F4064" w:rsidRDefault="00354B6A" w:rsidP="00354B6A">
      <w:pPr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Ensure that the </w:t>
      </w:r>
      <w:r w:rsidR="00E13186" w:rsidRPr="003F4064">
        <w:rPr>
          <w:rFonts w:ascii="Arial" w:hAnsi="Arial" w:cs="Arial"/>
        </w:rPr>
        <w:t xml:space="preserve">all EOC Staff are tracking time and utilizing </w:t>
      </w:r>
      <w:r w:rsidR="003F4064" w:rsidRPr="003F4064">
        <w:rPr>
          <w:rFonts w:ascii="Arial" w:hAnsi="Arial" w:cs="Arial"/>
        </w:rPr>
        <w:t>sign</w:t>
      </w:r>
      <w:r w:rsidR="00E13186" w:rsidRPr="003F4064">
        <w:rPr>
          <w:rFonts w:ascii="Arial" w:hAnsi="Arial" w:cs="Arial"/>
        </w:rPr>
        <w:t>-in</w:t>
      </w:r>
      <w:r w:rsidR="003F4064" w:rsidRPr="003F4064">
        <w:rPr>
          <w:rFonts w:ascii="Arial" w:hAnsi="Arial" w:cs="Arial"/>
        </w:rPr>
        <w:t>/out</w:t>
      </w:r>
      <w:r w:rsidR="00E13186" w:rsidRPr="003F4064">
        <w:rPr>
          <w:rFonts w:ascii="Arial" w:hAnsi="Arial" w:cs="Arial"/>
        </w:rPr>
        <w:t xml:space="preserve"> </w:t>
      </w:r>
      <w:r w:rsidR="003F4064" w:rsidRPr="003F4064">
        <w:rPr>
          <w:rFonts w:ascii="Arial" w:hAnsi="Arial" w:cs="Arial"/>
        </w:rPr>
        <w:t>documents.</w:t>
      </w:r>
      <w:r w:rsidRPr="003F4064">
        <w:rPr>
          <w:rFonts w:ascii="Arial" w:hAnsi="Arial" w:cs="Arial"/>
        </w:rPr>
        <w:t xml:space="preserve"> </w:t>
      </w:r>
    </w:p>
    <w:p w14:paraId="0172EA0E" w14:textId="6D4EB246" w:rsidR="00354B6A" w:rsidRPr="003F4064" w:rsidRDefault="00354B6A" w:rsidP="00354B6A">
      <w:pPr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In coordination with the Logistics </w:t>
      </w:r>
      <w:r w:rsidR="003F4064" w:rsidRPr="003F4064">
        <w:rPr>
          <w:rFonts w:ascii="Arial" w:hAnsi="Arial" w:cs="Arial"/>
        </w:rPr>
        <w:t>Support Unit</w:t>
      </w:r>
      <w:r w:rsidRPr="003F4064">
        <w:rPr>
          <w:rFonts w:ascii="Arial" w:hAnsi="Arial" w:cs="Arial"/>
        </w:rPr>
        <w:t xml:space="preserve">, </w:t>
      </w:r>
      <w:r w:rsidR="003F4064" w:rsidRPr="003F4064">
        <w:rPr>
          <w:rFonts w:ascii="Arial" w:hAnsi="Arial" w:cs="Arial"/>
        </w:rPr>
        <w:t>process</w:t>
      </w:r>
      <w:r w:rsidRPr="003F4064">
        <w:rPr>
          <w:rFonts w:ascii="Arial" w:hAnsi="Arial" w:cs="Arial"/>
        </w:rPr>
        <w:t xml:space="preserve"> purchase orders and develop</w:t>
      </w:r>
      <w:r w:rsidR="003F4064" w:rsidRPr="003F4064">
        <w:rPr>
          <w:rFonts w:ascii="Arial" w:hAnsi="Arial" w:cs="Arial"/>
        </w:rPr>
        <w:t xml:space="preserve"> </w:t>
      </w:r>
      <w:r w:rsidRPr="003F4064">
        <w:rPr>
          <w:rFonts w:ascii="Arial" w:hAnsi="Arial" w:cs="Arial"/>
        </w:rPr>
        <w:t xml:space="preserve">contracts in a timely manner. </w:t>
      </w:r>
    </w:p>
    <w:p w14:paraId="305EEC27" w14:textId="77777777" w:rsidR="00354B6A" w:rsidRPr="003F4064" w:rsidRDefault="00354B6A" w:rsidP="00354B6A">
      <w:pPr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Ensure that all recovery documentation is accurately maintained during the response and submitted on the appropriate forms to the Federal Emergency Management Agency (FEMA) and/or the </w:t>
      </w:r>
      <w:proofErr w:type="spellStart"/>
      <w:r w:rsidRPr="003F4064">
        <w:rPr>
          <w:rFonts w:ascii="Arial" w:hAnsi="Arial" w:cs="Arial"/>
        </w:rPr>
        <w:t>Governors</w:t>
      </w:r>
      <w:proofErr w:type="spellEnd"/>
      <w:r w:rsidRPr="003F4064">
        <w:rPr>
          <w:rFonts w:ascii="Arial" w:hAnsi="Arial" w:cs="Arial"/>
        </w:rPr>
        <w:t xml:space="preserve"> Office of Emergency Services, if necessary.</w:t>
      </w:r>
    </w:p>
    <w:p w14:paraId="2FCE2351" w14:textId="211BE2D5" w:rsidR="00A37FD0" w:rsidRPr="003F4064" w:rsidRDefault="00B141B9" w:rsidP="00A37FD0">
      <w:pPr>
        <w:pStyle w:val="BodyTextIndent"/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 xml:space="preserve">Maintain </w:t>
      </w:r>
      <w:r w:rsidR="00603EFE" w:rsidRPr="003F4064">
        <w:rPr>
          <w:rFonts w:ascii="Arial" w:hAnsi="Arial" w:cs="Arial"/>
        </w:rPr>
        <w:t>Activity Log</w:t>
      </w:r>
      <w:r w:rsidR="00AB3533" w:rsidRPr="003F4064">
        <w:rPr>
          <w:rFonts w:ascii="Arial" w:hAnsi="Arial" w:cs="Arial"/>
        </w:rPr>
        <w:t>.</w:t>
      </w:r>
    </w:p>
    <w:p w14:paraId="4FB49747" w14:textId="6B33DCE4" w:rsidR="00CD54C2" w:rsidRPr="003F4064" w:rsidRDefault="00CD54C2" w:rsidP="00CD54C2">
      <w:pPr>
        <w:numPr>
          <w:ilvl w:val="0"/>
          <w:numId w:val="10"/>
        </w:numPr>
        <w:rPr>
          <w:rFonts w:ascii="Arial" w:hAnsi="Arial" w:cs="Arial"/>
        </w:rPr>
      </w:pPr>
      <w:r w:rsidRPr="003F4064">
        <w:rPr>
          <w:rFonts w:ascii="Arial" w:hAnsi="Arial" w:cs="Arial"/>
        </w:rPr>
        <w:t>Prepare for transition to Recovery Phase</w:t>
      </w:r>
      <w:r w:rsidR="00FE5A78">
        <w:rPr>
          <w:rFonts w:ascii="Arial" w:hAnsi="Arial" w:cs="Arial"/>
        </w:rPr>
        <w:t>.</w:t>
      </w:r>
    </w:p>
    <w:p w14:paraId="45D9CDAF" w14:textId="77777777" w:rsidR="00CD54C2" w:rsidRPr="008002AC" w:rsidRDefault="00CD54C2" w:rsidP="00CD54C2">
      <w:pPr>
        <w:pStyle w:val="BodyTextIndent"/>
        <w:ind w:left="0" w:firstLine="0"/>
        <w:rPr>
          <w:rFonts w:ascii="Arial" w:hAnsi="Arial" w:cs="Arial"/>
          <w:highlight w:val="yellow"/>
        </w:rPr>
      </w:pPr>
    </w:p>
    <w:p w14:paraId="3F4B811C" w14:textId="77777777" w:rsidR="002643BC" w:rsidRPr="002A52EA" w:rsidRDefault="002643BC" w:rsidP="00E5540B">
      <w:pPr>
        <w:pStyle w:val="Heading1"/>
        <w:spacing w:before="360" w:after="120"/>
        <w:rPr>
          <w:rFonts w:ascii="Arial" w:hAnsi="Arial" w:cs="Arial"/>
        </w:rPr>
      </w:pPr>
      <w:r w:rsidRPr="002A52EA">
        <w:rPr>
          <w:rFonts w:ascii="Arial" w:hAnsi="Arial" w:cs="Arial"/>
        </w:rPr>
        <w:t>Demobilization Phase</w:t>
      </w:r>
    </w:p>
    <w:p w14:paraId="0B0D2ECC" w14:textId="77777777" w:rsidR="00882D52" w:rsidRPr="002A52EA" w:rsidRDefault="00882D52" w:rsidP="00882D52">
      <w:pPr>
        <w:numPr>
          <w:ilvl w:val="0"/>
          <w:numId w:val="24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>Deactivate your assigned position and close out logs when authorized by the EOC Manager.</w:t>
      </w:r>
    </w:p>
    <w:p w14:paraId="13C90AA6" w14:textId="77777777" w:rsidR="00882D52" w:rsidRPr="002A52EA" w:rsidRDefault="00882D52" w:rsidP="00882D52">
      <w:pPr>
        <w:numPr>
          <w:ilvl w:val="0"/>
          <w:numId w:val="24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 xml:space="preserve">Ensure that any open actions not yet completed will be handled after demobilization. </w:t>
      </w:r>
    </w:p>
    <w:p w14:paraId="22AA412C" w14:textId="77777777" w:rsidR="00882D52" w:rsidRPr="002A52EA" w:rsidRDefault="00882D52" w:rsidP="00882D52">
      <w:pPr>
        <w:numPr>
          <w:ilvl w:val="0"/>
          <w:numId w:val="24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 xml:space="preserve">Deactivate the EOC at the designated time, as appropriate. </w:t>
      </w:r>
    </w:p>
    <w:p w14:paraId="7892F7AB" w14:textId="77777777" w:rsidR="00882D52" w:rsidRPr="002A52EA" w:rsidRDefault="00882D52" w:rsidP="00882D52">
      <w:pPr>
        <w:numPr>
          <w:ilvl w:val="0"/>
          <w:numId w:val="24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 xml:space="preserve">Complete all required forms, reports, and other documentation. All forms should be submitted to the Admin Unit prior to your departure. </w:t>
      </w:r>
    </w:p>
    <w:p w14:paraId="39344E49" w14:textId="77777777" w:rsidR="00882D52" w:rsidRPr="002A52EA" w:rsidRDefault="00882D52" w:rsidP="00882D52">
      <w:pPr>
        <w:numPr>
          <w:ilvl w:val="0"/>
          <w:numId w:val="24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 xml:space="preserve">Be prepared to provide input to the after-action report. </w:t>
      </w:r>
    </w:p>
    <w:p w14:paraId="26AC2767" w14:textId="77777777" w:rsidR="00882D52" w:rsidRPr="002A52EA" w:rsidRDefault="00882D52" w:rsidP="00882D52">
      <w:pPr>
        <w:numPr>
          <w:ilvl w:val="0"/>
          <w:numId w:val="24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 xml:space="preserve">If another person is relieving you, ensure they are thoroughly briefed before you leave your workstation. </w:t>
      </w:r>
    </w:p>
    <w:p w14:paraId="35706EF0" w14:textId="77777777" w:rsidR="00882D52" w:rsidRPr="002A52EA" w:rsidRDefault="00882D52" w:rsidP="00882D52">
      <w:pPr>
        <w:numPr>
          <w:ilvl w:val="0"/>
          <w:numId w:val="24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>Clean up your work area before you leave.</w:t>
      </w:r>
    </w:p>
    <w:p w14:paraId="3F4B8128" w14:textId="4A672D28" w:rsidR="00E5540B" w:rsidRPr="002A52EA" w:rsidRDefault="00010FC4" w:rsidP="00E5540B">
      <w:pPr>
        <w:pStyle w:val="Heading1"/>
        <w:spacing w:before="360" w:after="120"/>
        <w:rPr>
          <w:rFonts w:ascii="Arial" w:hAnsi="Arial" w:cs="Arial"/>
        </w:rPr>
      </w:pPr>
      <w:r w:rsidRPr="002A52EA">
        <w:rPr>
          <w:rFonts w:ascii="Arial" w:hAnsi="Arial" w:cs="Arial"/>
        </w:rPr>
        <w:t>Relevant Forms/References:</w:t>
      </w:r>
    </w:p>
    <w:p w14:paraId="2E4EEA26" w14:textId="35E13561" w:rsidR="00010FC4" w:rsidRPr="002A52EA" w:rsidRDefault="00010FC4" w:rsidP="00D80DB5">
      <w:pPr>
        <w:numPr>
          <w:ilvl w:val="0"/>
          <w:numId w:val="12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>Local Emergency Management Plan (LEMP)</w:t>
      </w:r>
    </w:p>
    <w:p w14:paraId="17C3DD9F" w14:textId="7EC4BED7" w:rsidR="007C4CE6" w:rsidRPr="002A52EA" w:rsidRDefault="007C4CE6" w:rsidP="00E5540B">
      <w:pPr>
        <w:numPr>
          <w:ilvl w:val="0"/>
          <w:numId w:val="12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 xml:space="preserve">Local contracts and </w:t>
      </w:r>
      <w:r w:rsidR="009178F3" w:rsidRPr="002A52EA">
        <w:rPr>
          <w:rFonts w:ascii="Arial" w:hAnsi="Arial" w:cs="Arial"/>
        </w:rPr>
        <w:t>MOUs/MOAs</w:t>
      </w:r>
    </w:p>
    <w:p w14:paraId="3F4B8130" w14:textId="1AB4739C" w:rsidR="00603EFE" w:rsidRPr="002A52EA" w:rsidRDefault="00603EFE" w:rsidP="00E5540B">
      <w:pPr>
        <w:numPr>
          <w:ilvl w:val="0"/>
          <w:numId w:val="12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>Activity Log (ICS Form 214)</w:t>
      </w:r>
    </w:p>
    <w:p w14:paraId="28A4719C" w14:textId="2F93EC44" w:rsidR="005F6D2B" w:rsidRPr="002A52EA" w:rsidRDefault="005F6D2B" w:rsidP="00E5540B">
      <w:pPr>
        <w:numPr>
          <w:ilvl w:val="0"/>
          <w:numId w:val="12"/>
        </w:numPr>
        <w:rPr>
          <w:rFonts w:ascii="Arial" w:hAnsi="Arial" w:cs="Arial"/>
        </w:rPr>
      </w:pPr>
      <w:r w:rsidRPr="002A52EA">
        <w:rPr>
          <w:rFonts w:ascii="Arial" w:hAnsi="Arial" w:cs="Arial"/>
        </w:rPr>
        <w:t>Status Board (display of updates and key information)</w:t>
      </w:r>
    </w:p>
    <w:sectPr w:rsidR="005F6D2B" w:rsidRPr="002A52EA" w:rsidSect="006A4181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52" w:right="1080" w:bottom="1008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ABBA" w14:textId="77777777" w:rsidR="00421E9E" w:rsidRDefault="00421E9E">
      <w:r>
        <w:separator/>
      </w:r>
    </w:p>
  </w:endnote>
  <w:endnote w:type="continuationSeparator" w:id="0">
    <w:p w14:paraId="2B630F13" w14:textId="77777777" w:rsidR="00421E9E" w:rsidRDefault="0042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813B" w14:textId="21496892" w:rsidR="00F16B25" w:rsidRDefault="00F16B25" w:rsidP="009178F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ab/>
      <w:t xml:space="preserve">Page </w:t>
    </w:r>
    <w:r>
      <w:rPr>
        <w:rStyle w:val="PageNumber"/>
        <w:rFonts w:ascii="Gill Sans MT" w:hAnsi="Gill Sans MT"/>
        <w:sz w:val="18"/>
      </w:rPr>
      <w:fldChar w:fldCharType="begin"/>
    </w:r>
    <w:r>
      <w:rPr>
        <w:rStyle w:val="PageNumber"/>
        <w:rFonts w:ascii="Gill Sans MT" w:hAnsi="Gill Sans MT"/>
        <w:sz w:val="18"/>
      </w:rPr>
      <w:instrText xml:space="preserve"> PAGE </w:instrText>
    </w:r>
    <w:r>
      <w:rPr>
        <w:rStyle w:val="PageNumber"/>
        <w:rFonts w:ascii="Gill Sans MT" w:hAnsi="Gill Sans MT"/>
        <w:sz w:val="18"/>
      </w:rPr>
      <w:fldChar w:fldCharType="separate"/>
    </w:r>
    <w:r w:rsidR="0015331C">
      <w:rPr>
        <w:rStyle w:val="PageNumber"/>
        <w:rFonts w:ascii="Gill Sans MT" w:hAnsi="Gill Sans MT"/>
        <w:noProof/>
        <w:sz w:val="18"/>
      </w:rPr>
      <w:t>2</w:t>
    </w:r>
    <w:r>
      <w:rPr>
        <w:rStyle w:val="PageNumber"/>
        <w:rFonts w:ascii="Gill Sans MT" w:hAnsi="Gill Sans MT"/>
        <w:sz w:val="18"/>
      </w:rPr>
      <w:fldChar w:fldCharType="end"/>
    </w:r>
    <w:r>
      <w:rPr>
        <w:rStyle w:val="PageNumber"/>
        <w:rFonts w:ascii="Gill Sans MT" w:hAnsi="Gill Sans MT"/>
        <w:sz w:val="18"/>
      </w:rPr>
      <w:t xml:space="preserve"> of </w:t>
    </w:r>
    <w:r>
      <w:rPr>
        <w:rStyle w:val="PageNumber"/>
        <w:rFonts w:ascii="Gill Sans MT" w:hAnsi="Gill Sans MT"/>
        <w:sz w:val="18"/>
      </w:rPr>
      <w:fldChar w:fldCharType="begin"/>
    </w:r>
    <w:r>
      <w:rPr>
        <w:rStyle w:val="PageNumber"/>
        <w:rFonts w:ascii="Gill Sans MT" w:hAnsi="Gill Sans MT"/>
        <w:sz w:val="18"/>
      </w:rPr>
      <w:instrText xml:space="preserve"> NUMPAGES </w:instrText>
    </w:r>
    <w:r>
      <w:rPr>
        <w:rStyle w:val="PageNumber"/>
        <w:rFonts w:ascii="Gill Sans MT" w:hAnsi="Gill Sans MT"/>
        <w:sz w:val="18"/>
      </w:rPr>
      <w:fldChar w:fldCharType="separate"/>
    </w:r>
    <w:r w:rsidR="0015331C">
      <w:rPr>
        <w:rStyle w:val="PageNumber"/>
        <w:rFonts w:ascii="Gill Sans MT" w:hAnsi="Gill Sans MT"/>
        <w:noProof/>
        <w:sz w:val="18"/>
      </w:rPr>
      <w:t>3</w:t>
    </w:r>
    <w:r>
      <w:rPr>
        <w:rStyle w:val="PageNumber"/>
        <w:rFonts w:ascii="Gill Sans MT" w:hAnsi="Gill Sans MT"/>
        <w:sz w:val="18"/>
      </w:rPr>
      <w:fldChar w:fldCharType="end"/>
    </w:r>
    <w:r w:rsidR="00FF74E0">
      <w:rPr>
        <w:rFonts w:ascii="Gill Sans MT" w:hAnsi="Gill Sans MT"/>
        <w:sz w:val="18"/>
      </w:rPr>
      <w:t xml:space="preserve"> </w:t>
    </w:r>
    <w:r w:rsidR="009178F3">
      <w:rPr>
        <w:rFonts w:ascii="Gill Sans MT" w:hAnsi="Gill Sans MT"/>
        <w:sz w:val="18"/>
      </w:rPr>
      <w:tab/>
    </w:r>
    <w:r w:rsidR="009178F3">
      <w:rPr>
        <w:rFonts w:ascii="Gill Sans MT" w:hAnsi="Gill Sans MT"/>
        <w:sz w:val="18"/>
      </w:rPr>
      <w:t>1/24/2023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813E" w14:textId="6DA1A130" w:rsidR="00F16B25" w:rsidRDefault="00F16B25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Gill Sans MT" w:hAnsi="Gill Sans MT"/>
        <w:sz w:val="18"/>
      </w:rPr>
    </w:pPr>
    <w:r w:rsidRPr="006A4181">
      <w:rPr>
        <w:rFonts w:ascii="Gill Sans MT" w:hAnsi="Gill Sans MT"/>
        <w:sz w:val="18"/>
      </w:rPr>
      <w:fldChar w:fldCharType="begin"/>
    </w:r>
    <w:r w:rsidRPr="006A4181">
      <w:rPr>
        <w:rFonts w:ascii="Gill Sans MT" w:hAnsi="Gill Sans MT"/>
        <w:sz w:val="18"/>
      </w:rPr>
      <w:instrText xml:space="preserve"> FILENAME </w:instrText>
    </w:r>
    <w:r w:rsidRPr="006A4181">
      <w:rPr>
        <w:rFonts w:ascii="Gill Sans MT" w:hAnsi="Gill Sans MT"/>
        <w:sz w:val="18"/>
      </w:rPr>
      <w:fldChar w:fldCharType="separate"/>
    </w:r>
    <w:r w:rsidR="00FF74E0">
      <w:rPr>
        <w:rFonts w:ascii="Gill Sans MT" w:hAnsi="Gill Sans MT"/>
        <w:noProof/>
        <w:sz w:val="18"/>
      </w:rPr>
      <w:t>Document1</w:t>
    </w:r>
    <w:r w:rsidRPr="006A4181">
      <w:rPr>
        <w:rFonts w:ascii="Gill Sans MT" w:hAnsi="Gill Sans MT"/>
        <w:sz w:val="18"/>
      </w:rPr>
      <w:fldChar w:fldCharType="end"/>
    </w:r>
    <w:r>
      <w:rPr>
        <w:rFonts w:ascii="Gill Sans MT" w:hAnsi="Gill Sans MT"/>
        <w:sz w:val="18"/>
      </w:rPr>
      <w:tab/>
      <w:t xml:space="preserve">Page </w:t>
    </w:r>
    <w:r>
      <w:rPr>
        <w:rStyle w:val="PageNumber"/>
        <w:rFonts w:ascii="Gill Sans MT" w:hAnsi="Gill Sans MT"/>
        <w:sz w:val="18"/>
      </w:rPr>
      <w:fldChar w:fldCharType="begin"/>
    </w:r>
    <w:r>
      <w:rPr>
        <w:rStyle w:val="PageNumber"/>
        <w:rFonts w:ascii="Gill Sans MT" w:hAnsi="Gill Sans MT"/>
        <w:sz w:val="18"/>
      </w:rPr>
      <w:instrText xml:space="preserve"> PAGE </w:instrText>
    </w:r>
    <w:r>
      <w:rPr>
        <w:rStyle w:val="PageNumber"/>
        <w:rFonts w:ascii="Gill Sans MT" w:hAnsi="Gill Sans MT"/>
        <w:sz w:val="18"/>
      </w:rPr>
      <w:fldChar w:fldCharType="separate"/>
    </w:r>
    <w:r>
      <w:rPr>
        <w:rStyle w:val="PageNumber"/>
        <w:rFonts w:ascii="Gill Sans MT" w:hAnsi="Gill Sans MT"/>
        <w:noProof/>
        <w:sz w:val="18"/>
      </w:rPr>
      <w:t>1</w:t>
    </w:r>
    <w:r>
      <w:rPr>
        <w:rStyle w:val="PageNumber"/>
        <w:rFonts w:ascii="Gill Sans MT" w:hAnsi="Gill Sans MT"/>
        <w:sz w:val="18"/>
      </w:rPr>
      <w:fldChar w:fldCharType="end"/>
    </w:r>
    <w:r>
      <w:rPr>
        <w:rStyle w:val="PageNumber"/>
        <w:rFonts w:ascii="Gill Sans MT" w:hAnsi="Gill Sans MT"/>
        <w:sz w:val="18"/>
      </w:rPr>
      <w:t xml:space="preserve"> of </w:t>
    </w:r>
    <w:r>
      <w:rPr>
        <w:rStyle w:val="PageNumber"/>
        <w:rFonts w:ascii="Gill Sans MT" w:hAnsi="Gill Sans MT"/>
        <w:sz w:val="18"/>
      </w:rPr>
      <w:fldChar w:fldCharType="begin"/>
    </w:r>
    <w:r>
      <w:rPr>
        <w:rStyle w:val="PageNumber"/>
        <w:rFonts w:ascii="Gill Sans MT" w:hAnsi="Gill Sans MT"/>
        <w:sz w:val="18"/>
      </w:rPr>
      <w:instrText xml:space="preserve"> NUMPAGES </w:instrText>
    </w:r>
    <w:r>
      <w:rPr>
        <w:rStyle w:val="PageNumber"/>
        <w:rFonts w:ascii="Gill Sans MT" w:hAnsi="Gill Sans MT"/>
        <w:sz w:val="18"/>
      </w:rPr>
      <w:fldChar w:fldCharType="separate"/>
    </w:r>
    <w:r w:rsidR="00FF74E0">
      <w:rPr>
        <w:rStyle w:val="PageNumber"/>
        <w:rFonts w:ascii="Gill Sans MT" w:hAnsi="Gill Sans MT"/>
        <w:noProof/>
        <w:sz w:val="18"/>
      </w:rPr>
      <w:t>3</w:t>
    </w:r>
    <w:r>
      <w:rPr>
        <w:rStyle w:val="PageNumber"/>
        <w:rFonts w:ascii="Gill Sans MT" w:hAnsi="Gill Sans MT"/>
        <w:sz w:val="18"/>
      </w:rPr>
      <w:fldChar w:fldCharType="end"/>
    </w:r>
    <w:r>
      <w:rPr>
        <w:rFonts w:ascii="Gill Sans MT" w:hAnsi="Gill Sans MT"/>
        <w:sz w:val="18"/>
      </w:rPr>
      <w:tab/>
      <w:t xml:space="preserve">Rev: </w:t>
    </w:r>
    <w:r>
      <w:rPr>
        <w:rFonts w:ascii="Gill Sans MT" w:hAnsi="Gill Sans MT"/>
        <w:sz w:val="18"/>
      </w:rPr>
      <w:fldChar w:fldCharType="begin"/>
    </w:r>
    <w:r>
      <w:rPr>
        <w:rFonts w:ascii="Gill Sans MT" w:hAnsi="Gill Sans MT"/>
        <w:sz w:val="18"/>
      </w:rPr>
      <w:instrText xml:space="preserve"> DATE \@ "MM/dd/yy" </w:instrText>
    </w:r>
    <w:r>
      <w:rPr>
        <w:rFonts w:ascii="Gill Sans MT" w:hAnsi="Gill Sans MT"/>
        <w:sz w:val="18"/>
      </w:rPr>
      <w:fldChar w:fldCharType="separate"/>
    </w:r>
    <w:r w:rsidR="009F71EE">
      <w:rPr>
        <w:rFonts w:ascii="Gill Sans MT" w:hAnsi="Gill Sans MT"/>
        <w:noProof/>
        <w:sz w:val="18"/>
      </w:rPr>
      <w:t>01/25/23</w:t>
    </w:r>
    <w:r>
      <w:rPr>
        <w:rFonts w:ascii="Gill Sans MT" w:hAnsi="Gill Sans MT"/>
        <w:sz w:val="18"/>
      </w:rPr>
      <w:fldChar w:fldCharType="end"/>
    </w:r>
    <w:r>
      <w:rPr>
        <w:rFonts w:ascii="Gill Sans MT" w:hAnsi="Gill Sans MT"/>
        <w:sz w:val="18"/>
      </w:rPr>
      <w:t xml:space="preserve"> </w:t>
    </w:r>
    <w:r>
      <w:rPr>
        <w:rFonts w:ascii="Gill Sans MT" w:hAnsi="Gill Sans MT"/>
        <w:sz w:val="18"/>
      </w:rPr>
      <w:fldChar w:fldCharType="begin"/>
    </w:r>
    <w:r>
      <w:rPr>
        <w:rFonts w:ascii="Gill Sans MT" w:hAnsi="Gill Sans MT"/>
        <w:sz w:val="18"/>
      </w:rPr>
      <w:instrText xml:space="preserve"> TIME \@ "h:mm AM/PM" </w:instrText>
    </w:r>
    <w:r>
      <w:rPr>
        <w:rFonts w:ascii="Gill Sans MT" w:hAnsi="Gill Sans MT"/>
        <w:sz w:val="18"/>
      </w:rPr>
      <w:fldChar w:fldCharType="separate"/>
    </w:r>
    <w:r w:rsidR="009F71EE">
      <w:rPr>
        <w:rFonts w:ascii="Gill Sans MT" w:hAnsi="Gill Sans MT"/>
        <w:noProof/>
        <w:sz w:val="18"/>
      </w:rPr>
      <w:t>3:14 PM</w:t>
    </w:r>
    <w:r>
      <w:rPr>
        <w:rFonts w:ascii="Gill Sans MT" w:hAnsi="Gill Sans MT"/>
        <w:sz w:val="18"/>
      </w:rPr>
      <w:fldChar w:fldCharType="end"/>
    </w:r>
  </w:p>
  <w:p w14:paraId="3F4B813F" w14:textId="77777777" w:rsidR="00F16B25" w:rsidRDefault="00F16B25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Gill Sans MT" w:hAnsi="Gill Sans MT"/>
        <w:sz w:val="18"/>
      </w:rPr>
      <w:t>PER-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2717" w14:textId="77777777" w:rsidR="00421E9E" w:rsidRDefault="00421E9E">
      <w:r>
        <w:separator/>
      </w:r>
    </w:p>
  </w:footnote>
  <w:footnote w:type="continuationSeparator" w:id="0">
    <w:p w14:paraId="576DED4B" w14:textId="77777777" w:rsidR="00421E9E" w:rsidRDefault="0042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563A" w14:textId="11EFF0E9" w:rsidR="00F707ED" w:rsidRPr="00F707ED" w:rsidRDefault="00F16B25" w:rsidP="00F707ED">
    <w:pPr>
      <w:pStyle w:val="Header"/>
      <w:tabs>
        <w:tab w:val="clear" w:pos="8640"/>
        <w:tab w:val="right" w:pos="10080"/>
      </w:tabs>
      <w:rPr>
        <w:rFonts w:ascii="Arial" w:hAnsi="Arial" w:cs="Arial"/>
        <w:i/>
        <w:iCs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 w:rsidR="00F707ED" w:rsidRPr="00F707ED">
      <w:rPr>
        <w:rFonts w:ascii="Arial" w:hAnsi="Arial" w:cs="Arial"/>
        <w:i/>
        <w:iCs/>
        <w:sz w:val="20"/>
      </w:rPr>
      <w:t xml:space="preserve">Local EOC </w:t>
    </w:r>
    <w:r w:rsidR="008002AC">
      <w:rPr>
        <w:rFonts w:ascii="Arial" w:hAnsi="Arial" w:cs="Arial"/>
        <w:i/>
        <w:iCs/>
        <w:sz w:val="20"/>
      </w:rPr>
      <w:t>Finance</w:t>
    </w:r>
    <w:r w:rsidR="00F707ED" w:rsidRPr="00F707ED">
      <w:rPr>
        <w:rFonts w:ascii="Arial" w:hAnsi="Arial" w:cs="Arial"/>
        <w:i/>
        <w:iCs/>
        <w:sz w:val="20"/>
      </w:rPr>
      <w:t xml:space="preserve"> </w:t>
    </w:r>
    <w:r w:rsidR="00B11ADA">
      <w:rPr>
        <w:rFonts w:ascii="Arial" w:hAnsi="Arial" w:cs="Arial"/>
        <w:i/>
        <w:iCs/>
        <w:sz w:val="20"/>
      </w:rPr>
      <w:t>Unit</w:t>
    </w:r>
    <w:r w:rsidR="00F707ED" w:rsidRPr="00F707ED">
      <w:rPr>
        <w:rFonts w:ascii="Arial" w:hAnsi="Arial" w:cs="Arial"/>
        <w:i/>
        <w:iCs/>
        <w:sz w:val="20"/>
      </w:rPr>
      <w:t xml:space="preserve"> Job Action Sheet</w:t>
    </w:r>
  </w:p>
  <w:p w14:paraId="3F4B813A" w14:textId="02ECABFE" w:rsidR="00F16B25" w:rsidRPr="00381432" w:rsidRDefault="00F16B25" w:rsidP="00F549D9">
    <w:pPr>
      <w:pStyle w:val="Header"/>
      <w:tabs>
        <w:tab w:val="clear" w:pos="8640"/>
        <w:tab w:val="right" w:pos="10080"/>
      </w:tabs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813D" w14:textId="77777777" w:rsidR="00F16B25" w:rsidRDefault="00F16B25">
    <w:pPr>
      <w:pStyle w:val="Header"/>
      <w:tabs>
        <w:tab w:val="clear" w:pos="8640"/>
        <w:tab w:val="right" w:pos="10080"/>
      </w:tabs>
    </w:pPr>
    <w:r>
      <w:rPr>
        <w:rFonts w:ascii="Gill Sans MT" w:hAnsi="Gill Sans MT"/>
        <w:sz w:val="20"/>
      </w:rPr>
      <w:t>Vermont Department of Health</w: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>Job Action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3AF"/>
    <w:multiLevelType w:val="multilevel"/>
    <w:tmpl w:val="45B0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86730"/>
    <w:multiLevelType w:val="multilevel"/>
    <w:tmpl w:val="F058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6D47E5"/>
    <w:multiLevelType w:val="singleLevel"/>
    <w:tmpl w:val="F3A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E0932"/>
    <w:multiLevelType w:val="multilevel"/>
    <w:tmpl w:val="2DA8F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461"/>
    <w:multiLevelType w:val="singleLevel"/>
    <w:tmpl w:val="F3A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04069"/>
    <w:multiLevelType w:val="singleLevel"/>
    <w:tmpl w:val="F3A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7E678C"/>
    <w:multiLevelType w:val="multilevel"/>
    <w:tmpl w:val="8134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A60BD"/>
    <w:multiLevelType w:val="hybridMultilevel"/>
    <w:tmpl w:val="1DD619C8"/>
    <w:lvl w:ilvl="0" w:tplc="6E82C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AB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E1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86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CE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CC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E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47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EB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3D17AB"/>
    <w:multiLevelType w:val="singleLevel"/>
    <w:tmpl w:val="A4FCD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2EC911B6"/>
    <w:multiLevelType w:val="singleLevel"/>
    <w:tmpl w:val="A4FCD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0770A77"/>
    <w:multiLevelType w:val="multilevel"/>
    <w:tmpl w:val="393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A796295"/>
    <w:multiLevelType w:val="multilevel"/>
    <w:tmpl w:val="8D5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88340C"/>
    <w:multiLevelType w:val="multilevel"/>
    <w:tmpl w:val="E32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DB3692"/>
    <w:multiLevelType w:val="multilevel"/>
    <w:tmpl w:val="607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154F9"/>
    <w:multiLevelType w:val="hybridMultilevel"/>
    <w:tmpl w:val="2DA8F516"/>
    <w:lvl w:ilvl="0" w:tplc="5588D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348E5"/>
    <w:multiLevelType w:val="singleLevel"/>
    <w:tmpl w:val="A4FCD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525F3B80"/>
    <w:multiLevelType w:val="multilevel"/>
    <w:tmpl w:val="B832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967CF"/>
    <w:multiLevelType w:val="multilevel"/>
    <w:tmpl w:val="8D5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7E45DC"/>
    <w:multiLevelType w:val="multilevel"/>
    <w:tmpl w:val="7C2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041655C"/>
    <w:multiLevelType w:val="hybridMultilevel"/>
    <w:tmpl w:val="7462563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1CC0EC2"/>
    <w:multiLevelType w:val="singleLevel"/>
    <w:tmpl w:val="F3A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6A1E0D"/>
    <w:multiLevelType w:val="multilevel"/>
    <w:tmpl w:val="E32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D1072D"/>
    <w:multiLevelType w:val="multilevel"/>
    <w:tmpl w:val="E32CB394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43D1C4C"/>
    <w:multiLevelType w:val="multilevel"/>
    <w:tmpl w:val="6480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565185"/>
    <w:multiLevelType w:val="multilevel"/>
    <w:tmpl w:val="3918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884126">
    <w:abstractNumId w:val="4"/>
  </w:num>
  <w:num w:numId="2" w16cid:durableId="65499969">
    <w:abstractNumId w:val="2"/>
  </w:num>
  <w:num w:numId="3" w16cid:durableId="1226792423">
    <w:abstractNumId w:val="20"/>
  </w:num>
  <w:num w:numId="4" w16cid:durableId="1781610359">
    <w:abstractNumId w:val="15"/>
  </w:num>
  <w:num w:numId="5" w16cid:durableId="1524592853">
    <w:abstractNumId w:val="9"/>
  </w:num>
  <w:num w:numId="6" w16cid:durableId="2032607204">
    <w:abstractNumId w:val="8"/>
  </w:num>
  <w:num w:numId="7" w16cid:durableId="146748243">
    <w:abstractNumId w:val="5"/>
  </w:num>
  <w:num w:numId="8" w16cid:durableId="106193671">
    <w:abstractNumId w:val="23"/>
  </w:num>
  <w:num w:numId="9" w16cid:durableId="1019621954">
    <w:abstractNumId w:val="12"/>
  </w:num>
  <w:num w:numId="10" w16cid:durableId="1842620093">
    <w:abstractNumId w:val="17"/>
  </w:num>
  <w:num w:numId="11" w16cid:durableId="2143232131">
    <w:abstractNumId w:val="18"/>
  </w:num>
  <w:num w:numId="12" w16cid:durableId="1706523515">
    <w:abstractNumId w:val="1"/>
  </w:num>
  <w:num w:numId="13" w16cid:durableId="2025352168">
    <w:abstractNumId w:val="24"/>
  </w:num>
  <w:num w:numId="14" w16cid:durableId="55057081">
    <w:abstractNumId w:val="13"/>
  </w:num>
  <w:num w:numId="15" w16cid:durableId="1399791846">
    <w:abstractNumId w:val="16"/>
  </w:num>
  <w:num w:numId="16" w16cid:durableId="311717917">
    <w:abstractNumId w:val="14"/>
  </w:num>
  <w:num w:numId="17" w16cid:durableId="1217232713">
    <w:abstractNumId w:val="11"/>
  </w:num>
  <w:num w:numId="18" w16cid:durableId="930502439">
    <w:abstractNumId w:val="3"/>
  </w:num>
  <w:num w:numId="19" w16cid:durableId="1510952117">
    <w:abstractNumId w:val="19"/>
  </w:num>
  <w:num w:numId="20" w16cid:durableId="250243622">
    <w:abstractNumId w:val="0"/>
  </w:num>
  <w:num w:numId="21" w16cid:durableId="1956326764">
    <w:abstractNumId w:val="22"/>
  </w:num>
  <w:num w:numId="22" w16cid:durableId="649987346">
    <w:abstractNumId w:val="21"/>
  </w:num>
  <w:num w:numId="23" w16cid:durableId="487209679">
    <w:abstractNumId w:val="10"/>
  </w:num>
  <w:num w:numId="24" w16cid:durableId="1143815448">
    <w:abstractNumId w:val="6"/>
  </w:num>
  <w:num w:numId="25" w16cid:durableId="1793285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E0"/>
    <w:rsid w:val="00010FC4"/>
    <w:rsid w:val="000649C6"/>
    <w:rsid w:val="000A20C8"/>
    <w:rsid w:val="00106DB5"/>
    <w:rsid w:val="0011088B"/>
    <w:rsid w:val="0015331C"/>
    <w:rsid w:val="0016672E"/>
    <w:rsid w:val="0017549A"/>
    <w:rsid w:val="00180820"/>
    <w:rsid w:val="001C0599"/>
    <w:rsid w:val="00204C8E"/>
    <w:rsid w:val="00215721"/>
    <w:rsid w:val="002212D3"/>
    <w:rsid w:val="00255CCE"/>
    <w:rsid w:val="00260BD1"/>
    <w:rsid w:val="002643BC"/>
    <w:rsid w:val="002830D0"/>
    <w:rsid w:val="00284A19"/>
    <w:rsid w:val="002A52EA"/>
    <w:rsid w:val="002D4200"/>
    <w:rsid w:val="002D7F80"/>
    <w:rsid w:val="002E412C"/>
    <w:rsid w:val="002F0D16"/>
    <w:rsid w:val="002F1241"/>
    <w:rsid w:val="002F5602"/>
    <w:rsid w:val="00305BC5"/>
    <w:rsid w:val="0031093F"/>
    <w:rsid w:val="00354B6A"/>
    <w:rsid w:val="00381432"/>
    <w:rsid w:val="0039666F"/>
    <w:rsid w:val="003E423D"/>
    <w:rsid w:val="003E61C0"/>
    <w:rsid w:val="003F4064"/>
    <w:rsid w:val="00421E9E"/>
    <w:rsid w:val="004A0712"/>
    <w:rsid w:val="004C73CF"/>
    <w:rsid w:val="00504F5E"/>
    <w:rsid w:val="0054149F"/>
    <w:rsid w:val="005616E4"/>
    <w:rsid w:val="00580ABB"/>
    <w:rsid w:val="005B6186"/>
    <w:rsid w:val="005B6640"/>
    <w:rsid w:val="005F6D2B"/>
    <w:rsid w:val="0060001C"/>
    <w:rsid w:val="006002F1"/>
    <w:rsid w:val="00603EFE"/>
    <w:rsid w:val="0062632E"/>
    <w:rsid w:val="00633EE5"/>
    <w:rsid w:val="00653336"/>
    <w:rsid w:val="00687AAA"/>
    <w:rsid w:val="00691857"/>
    <w:rsid w:val="006A4181"/>
    <w:rsid w:val="006C415F"/>
    <w:rsid w:val="0076578C"/>
    <w:rsid w:val="007668DD"/>
    <w:rsid w:val="007A35DA"/>
    <w:rsid w:val="007C4CE6"/>
    <w:rsid w:val="008002AC"/>
    <w:rsid w:val="00803C18"/>
    <w:rsid w:val="00833769"/>
    <w:rsid w:val="00861D0E"/>
    <w:rsid w:val="008728C7"/>
    <w:rsid w:val="00882D52"/>
    <w:rsid w:val="008A21EA"/>
    <w:rsid w:val="008B2290"/>
    <w:rsid w:val="008B785B"/>
    <w:rsid w:val="008E7D54"/>
    <w:rsid w:val="008F3F0D"/>
    <w:rsid w:val="009010A9"/>
    <w:rsid w:val="009178F3"/>
    <w:rsid w:val="0092531B"/>
    <w:rsid w:val="0096068D"/>
    <w:rsid w:val="00976811"/>
    <w:rsid w:val="00977588"/>
    <w:rsid w:val="00993139"/>
    <w:rsid w:val="00997C2E"/>
    <w:rsid w:val="009B05D9"/>
    <w:rsid w:val="009C071D"/>
    <w:rsid w:val="009F71EE"/>
    <w:rsid w:val="00A0746F"/>
    <w:rsid w:val="00A37FD0"/>
    <w:rsid w:val="00A4392F"/>
    <w:rsid w:val="00A559D7"/>
    <w:rsid w:val="00A627FE"/>
    <w:rsid w:val="00A637F6"/>
    <w:rsid w:val="00AB3533"/>
    <w:rsid w:val="00AD5B3C"/>
    <w:rsid w:val="00B07F20"/>
    <w:rsid w:val="00B11ADA"/>
    <w:rsid w:val="00B141B9"/>
    <w:rsid w:val="00B32D4B"/>
    <w:rsid w:val="00B47297"/>
    <w:rsid w:val="00B539D9"/>
    <w:rsid w:val="00B63FF9"/>
    <w:rsid w:val="00C0585A"/>
    <w:rsid w:val="00C66AD7"/>
    <w:rsid w:val="00C76025"/>
    <w:rsid w:val="00CC35CE"/>
    <w:rsid w:val="00CD54C2"/>
    <w:rsid w:val="00CF7185"/>
    <w:rsid w:val="00D466D5"/>
    <w:rsid w:val="00D46B13"/>
    <w:rsid w:val="00D70C9F"/>
    <w:rsid w:val="00D80DB5"/>
    <w:rsid w:val="00DD0D9A"/>
    <w:rsid w:val="00DD5451"/>
    <w:rsid w:val="00E13186"/>
    <w:rsid w:val="00E32BF9"/>
    <w:rsid w:val="00E5540B"/>
    <w:rsid w:val="00E64291"/>
    <w:rsid w:val="00EB4226"/>
    <w:rsid w:val="00EB4AA6"/>
    <w:rsid w:val="00EB6B30"/>
    <w:rsid w:val="00EC58EB"/>
    <w:rsid w:val="00EF091A"/>
    <w:rsid w:val="00F03BE5"/>
    <w:rsid w:val="00F11CF2"/>
    <w:rsid w:val="00F16B25"/>
    <w:rsid w:val="00F21F00"/>
    <w:rsid w:val="00F5065D"/>
    <w:rsid w:val="00F549D9"/>
    <w:rsid w:val="00F707ED"/>
    <w:rsid w:val="00FE5A7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B80E5"/>
  <w15:docId w15:val="{F1608FA4-5BCB-4046-B238-FF3AB1C5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/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-108" w:right="-108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Style">
    <w:name w:val="Arial_Style"/>
    <w:basedOn w:val="Normal"/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rFonts w:ascii="Gill Sans MT" w:hAnsi="Gill Sans MT"/>
      <w:b/>
      <w:sz w:val="28"/>
    </w:rPr>
  </w:style>
  <w:style w:type="paragraph" w:styleId="Title">
    <w:name w:val="Title"/>
    <w:basedOn w:val="Normal"/>
    <w:qFormat/>
    <w:pPr>
      <w:jc w:val="center"/>
    </w:pPr>
    <w:rPr>
      <w:rFonts w:ascii="Gill Sans MT" w:hAnsi="Gill Sans MT"/>
      <w:b/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Indent">
    <w:name w:val="Body Text Indent"/>
    <w:basedOn w:val="Normal"/>
    <w:rsid w:val="006002F1"/>
    <w:pPr>
      <w:ind w:left="1440" w:hanging="1440"/>
    </w:pPr>
    <w:rPr>
      <w:rFonts w:ascii="Times New Roman" w:hAnsi="Times New Roman"/>
      <w:szCs w:val="24"/>
    </w:rPr>
  </w:style>
  <w:style w:type="numbering" w:customStyle="1" w:styleId="StyleOutlinenumbered">
    <w:name w:val="Style Outline numbered"/>
    <w:basedOn w:val="NoList"/>
    <w:rsid w:val="00603EFE"/>
    <w:pPr>
      <w:numPr>
        <w:numId w:val="21"/>
      </w:numPr>
    </w:pPr>
  </w:style>
  <w:style w:type="paragraph" w:customStyle="1" w:styleId="TableParagraph">
    <w:name w:val="Table Paragraph"/>
    <w:basedOn w:val="Normal"/>
    <w:uiPriority w:val="1"/>
    <w:qFormat/>
    <w:rsid w:val="002830D0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D54C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F707ED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C4E05F-0D11-4688-9522-E458A257287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BB1B30F-C958-48C8-BB09-423DDA41848B}">
      <dgm:prSet phldrT="[Text]" custT="1"/>
      <dgm:spPr>
        <a:solidFill>
          <a:srgbClr val="B9D9A3"/>
        </a:solidFill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en-US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EOC Manager</a:t>
          </a:r>
        </a:p>
      </dgm:t>
    </dgm:pt>
    <dgm:pt modelId="{A24BED6A-7CB6-4993-8023-13175AE94FA7}" type="parTrans" cxnId="{DE5D37B5-11DA-4D29-8FBE-1ADBE68206EA}">
      <dgm:prSet/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1C67069-F48C-46D5-8D3E-C04321675751}" type="sibTrans" cxnId="{DE5D37B5-11DA-4D29-8FBE-1ADBE68206EA}">
      <dgm:prSet/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967C1D-12D1-4896-93A4-93114555B0FF}" type="asst">
      <dgm:prSet phldrT="[Text]" custT="1"/>
      <dgm:spPr>
        <a:solidFill>
          <a:srgbClr val="9C8DF7"/>
        </a:solidFill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en-US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Public Information</a:t>
          </a:r>
        </a:p>
      </dgm:t>
    </dgm:pt>
    <dgm:pt modelId="{6834F5D1-74E3-44EA-A63C-1CAF6007B92B}" type="parTrans" cxnId="{049B35CD-5565-4CA6-89CE-0AA37EC81D52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7CD8F2E-0877-4463-BA88-19C7ACBD12F4}" type="sibTrans" cxnId="{049B35CD-5565-4CA6-89CE-0AA37EC81D52}">
      <dgm:prSet/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955E55-5C6C-4DD7-BCCD-C40918E3C289}">
      <dgm:prSet phldrT="[Text]" custT="1"/>
      <dgm:spPr>
        <a:solidFill>
          <a:srgbClr val="FFEDB3"/>
        </a:solidFill>
        <a:ln w="28575"/>
      </dgm:spPr>
      <dgm:t>
        <a:bodyPr/>
        <a:lstStyle/>
        <a:p>
          <a:pPr algn="ctr"/>
          <a:r>
            <a:rPr lang="en-US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Situational Awareness</a:t>
          </a:r>
        </a:p>
      </dgm:t>
    </dgm:pt>
    <dgm:pt modelId="{365571D7-68F6-4F48-8EA0-6663E74224E4}" type="parTrans" cxnId="{8EDE2886-F20B-46EC-A2DD-AFA1110BC071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F49651-F421-49DE-BF72-E9B7C3549071}" type="sibTrans" cxnId="{8EDE2886-F20B-46EC-A2DD-AFA1110BC071}">
      <dgm:prSet/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0FDCB59-5D60-4B80-875A-DF42F24D99A6}">
      <dgm:prSet phldrT="[Text]" custT="1"/>
      <dgm:spPr>
        <a:solidFill>
          <a:srgbClr val="7EB0DE"/>
        </a:solidFill>
        <a:ln w="28575"/>
      </dgm:spPr>
      <dgm:t>
        <a:bodyPr/>
        <a:lstStyle/>
        <a:p>
          <a:pPr algn="ctr"/>
          <a:r>
            <a:rPr lang="en-US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Logistics Support</a:t>
          </a:r>
        </a:p>
      </dgm:t>
    </dgm:pt>
    <dgm:pt modelId="{9C550BCE-712F-4D46-8A7C-09133EF5C3CB}" type="parTrans" cxnId="{89C98DED-3DD4-4271-B488-7E2639629566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0B3050-AD7D-47C2-8DB5-0CF85E60D852}" type="sibTrans" cxnId="{89C98DED-3DD4-4271-B488-7E2639629566}">
      <dgm:prSet/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9F643C-284F-49D8-A29B-ADCB35B33256}">
      <dgm:prSet phldrT="[Text]" custT="1"/>
      <dgm:spPr>
        <a:solidFill>
          <a:srgbClr val="FF5757"/>
        </a:solidFill>
        <a:ln w="28575"/>
      </dgm:spPr>
      <dgm:t>
        <a:bodyPr/>
        <a:lstStyle/>
        <a:p>
          <a:pPr algn="ctr"/>
          <a:r>
            <a:rPr lang="en-US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Finance</a:t>
          </a:r>
        </a:p>
      </dgm:t>
    </dgm:pt>
    <dgm:pt modelId="{5DFB5A31-5850-4ED3-8E56-5B20A5592414}" type="parTrans" cxnId="{82788BCB-8568-4E68-A255-C11DB2A601D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59361A-EF3E-4956-8E27-24DF7C7FFC2B}" type="sibTrans" cxnId="{82788BCB-8568-4E68-A255-C11DB2A601DD}">
      <dgm:prSet/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CE43A-1C02-4748-941D-17A6A804D3C3}" type="asst">
      <dgm:prSet custT="1"/>
      <dgm:spPr>
        <a:solidFill>
          <a:srgbClr val="F5BC95"/>
        </a:solidFill>
        <a:ln w="28575"/>
      </dgm:spPr>
      <dgm:t>
        <a:bodyPr/>
        <a:lstStyle/>
        <a:p>
          <a:pPr algn="ctr"/>
          <a:r>
            <a:rPr lang="en-US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Admin</a:t>
          </a:r>
        </a:p>
      </dgm:t>
    </dgm:pt>
    <dgm:pt modelId="{C4566BA2-CA01-4BA1-8135-C51BFF982A91}" type="parTrans" cxnId="{D8F963E3-6708-43A7-8398-B23A11C276A5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DB1B68-5837-437F-A775-05E4E8196755}" type="sibTrans" cxnId="{D8F963E3-6708-43A7-8398-B23A11C276A5}">
      <dgm:prSet/>
      <dgm:spPr/>
      <dgm:t>
        <a:bodyPr/>
        <a:lstStyle/>
        <a:p>
          <a:pPr algn="ctr"/>
          <a:endParaRPr lang="en-US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42E7D90-7B48-4521-821B-75B531B59DB6}" type="pres">
      <dgm:prSet presAssocID="{D6C4E05F-0D11-4688-9522-E458A25728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D191A7B-5C8F-4EE5-BEA4-8176DFB6425C}" type="pres">
      <dgm:prSet presAssocID="{ABB1B30F-C958-48C8-BB09-423DDA41848B}" presName="hierRoot1" presStyleCnt="0">
        <dgm:presLayoutVars>
          <dgm:hierBranch val="init"/>
        </dgm:presLayoutVars>
      </dgm:prSet>
      <dgm:spPr/>
    </dgm:pt>
    <dgm:pt modelId="{46E80528-B375-49B6-A0F8-FD9B323B9359}" type="pres">
      <dgm:prSet presAssocID="{ABB1B30F-C958-48C8-BB09-423DDA41848B}" presName="rootComposite1" presStyleCnt="0"/>
      <dgm:spPr/>
    </dgm:pt>
    <dgm:pt modelId="{15A6B977-A3C1-4D7F-B70F-57CE5E4DFACD}" type="pres">
      <dgm:prSet presAssocID="{ABB1B30F-C958-48C8-BB09-423DDA41848B}" presName="rootText1" presStyleLbl="node0" presStyleIdx="0" presStyleCnt="1">
        <dgm:presLayoutVars>
          <dgm:chPref val="3"/>
        </dgm:presLayoutVars>
      </dgm:prSet>
      <dgm:spPr/>
    </dgm:pt>
    <dgm:pt modelId="{BE4D2682-BB6C-4745-B7E6-EE116EDB48BF}" type="pres">
      <dgm:prSet presAssocID="{ABB1B30F-C958-48C8-BB09-423DDA41848B}" presName="rootConnector1" presStyleLbl="node1" presStyleIdx="0" presStyleCnt="0"/>
      <dgm:spPr/>
    </dgm:pt>
    <dgm:pt modelId="{2A2B1DBD-316F-4FE7-8061-85082DE0BF31}" type="pres">
      <dgm:prSet presAssocID="{ABB1B30F-C958-48C8-BB09-423DDA41848B}" presName="hierChild2" presStyleCnt="0"/>
      <dgm:spPr/>
    </dgm:pt>
    <dgm:pt modelId="{08597AA0-8E0A-4A7B-8AA0-D88375D5003C}" type="pres">
      <dgm:prSet presAssocID="{365571D7-68F6-4F48-8EA0-6663E74224E4}" presName="Name37" presStyleLbl="parChTrans1D2" presStyleIdx="0" presStyleCnt="5"/>
      <dgm:spPr/>
    </dgm:pt>
    <dgm:pt modelId="{33927CD1-F33B-41B0-B077-AC406BF75A3F}" type="pres">
      <dgm:prSet presAssocID="{D0955E55-5C6C-4DD7-BCCD-C40918E3C289}" presName="hierRoot2" presStyleCnt="0">
        <dgm:presLayoutVars>
          <dgm:hierBranch val="init"/>
        </dgm:presLayoutVars>
      </dgm:prSet>
      <dgm:spPr/>
    </dgm:pt>
    <dgm:pt modelId="{A751C0A6-431C-4D25-84FF-643D57986991}" type="pres">
      <dgm:prSet presAssocID="{D0955E55-5C6C-4DD7-BCCD-C40918E3C289}" presName="rootComposite" presStyleCnt="0"/>
      <dgm:spPr/>
    </dgm:pt>
    <dgm:pt modelId="{1D27A583-641F-48D3-9A1D-6F3C8B296D7A}" type="pres">
      <dgm:prSet presAssocID="{D0955E55-5C6C-4DD7-BCCD-C40918E3C289}" presName="rootText" presStyleLbl="node2" presStyleIdx="0" presStyleCnt="3">
        <dgm:presLayoutVars>
          <dgm:chPref val="3"/>
        </dgm:presLayoutVars>
      </dgm:prSet>
      <dgm:spPr/>
    </dgm:pt>
    <dgm:pt modelId="{01479D1A-90B4-4940-A768-6FB07CE24EE2}" type="pres">
      <dgm:prSet presAssocID="{D0955E55-5C6C-4DD7-BCCD-C40918E3C289}" presName="rootConnector" presStyleLbl="node2" presStyleIdx="0" presStyleCnt="3"/>
      <dgm:spPr/>
    </dgm:pt>
    <dgm:pt modelId="{9AA6CA73-0049-48B4-B47B-9A2B3F615141}" type="pres">
      <dgm:prSet presAssocID="{D0955E55-5C6C-4DD7-BCCD-C40918E3C289}" presName="hierChild4" presStyleCnt="0"/>
      <dgm:spPr/>
    </dgm:pt>
    <dgm:pt modelId="{FB78BDE7-4BBA-4775-BCEC-FD16E17E7286}" type="pres">
      <dgm:prSet presAssocID="{D0955E55-5C6C-4DD7-BCCD-C40918E3C289}" presName="hierChild5" presStyleCnt="0"/>
      <dgm:spPr/>
    </dgm:pt>
    <dgm:pt modelId="{A547B035-EADD-449E-8577-4B2A76DB1BB2}" type="pres">
      <dgm:prSet presAssocID="{9C550BCE-712F-4D46-8A7C-09133EF5C3CB}" presName="Name37" presStyleLbl="parChTrans1D2" presStyleIdx="1" presStyleCnt="5"/>
      <dgm:spPr/>
    </dgm:pt>
    <dgm:pt modelId="{4191E354-B3C6-4D54-A051-0177CAAA5FBC}" type="pres">
      <dgm:prSet presAssocID="{40FDCB59-5D60-4B80-875A-DF42F24D99A6}" presName="hierRoot2" presStyleCnt="0">
        <dgm:presLayoutVars>
          <dgm:hierBranch val="init"/>
        </dgm:presLayoutVars>
      </dgm:prSet>
      <dgm:spPr/>
    </dgm:pt>
    <dgm:pt modelId="{9F8A561A-CE44-455C-952E-017F8A47B755}" type="pres">
      <dgm:prSet presAssocID="{40FDCB59-5D60-4B80-875A-DF42F24D99A6}" presName="rootComposite" presStyleCnt="0"/>
      <dgm:spPr/>
    </dgm:pt>
    <dgm:pt modelId="{9819FAF8-634D-4AB0-9BFF-A020356EEF85}" type="pres">
      <dgm:prSet presAssocID="{40FDCB59-5D60-4B80-875A-DF42F24D99A6}" presName="rootText" presStyleLbl="node2" presStyleIdx="1" presStyleCnt="3">
        <dgm:presLayoutVars>
          <dgm:chPref val="3"/>
        </dgm:presLayoutVars>
      </dgm:prSet>
      <dgm:spPr/>
    </dgm:pt>
    <dgm:pt modelId="{FC1D5C9B-5D9C-4DAA-964A-03221C71B29E}" type="pres">
      <dgm:prSet presAssocID="{40FDCB59-5D60-4B80-875A-DF42F24D99A6}" presName="rootConnector" presStyleLbl="node2" presStyleIdx="1" presStyleCnt="3"/>
      <dgm:spPr/>
    </dgm:pt>
    <dgm:pt modelId="{50241BA1-F2C4-434B-A7A1-F18A64756FD0}" type="pres">
      <dgm:prSet presAssocID="{40FDCB59-5D60-4B80-875A-DF42F24D99A6}" presName="hierChild4" presStyleCnt="0"/>
      <dgm:spPr/>
    </dgm:pt>
    <dgm:pt modelId="{177DC087-3148-420C-B5C9-425125CB4545}" type="pres">
      <dgm:prSet presAssocID="{40FDCB59-5D60-4B80-875A-DF42F24D99A6}" presName="hierChild5" presStyleCnt="0"/>
      <dgm:spPr/>
    </dgm:pt>
    <dgm:pt modelId="{0A5F3153-8F5E-43E8-A9EB-23DC033A01F3}" type="pres">
      <dgm:prSet presAssocID="{5DFB5A31-5850-4ED3-8E56-5B20A5592414}" presName="Name37" presStyleLbl="parChTrans1D2" presStyleIdx="2" presStyleCnt="5"/>
      <dgm:spPr/>
    </dgm:pt>
    <dgm:pt modelId="{A979D17B-EAB8-41C3-931B-B52CF80265B4}" type="pres">
      <dgm:prSet presAssocID="{E89F643C-284F-49D8-A29B-ADCB35B33256}" presName="hierRoot2" presStyleCnt="0">
        <dgm:presLayoutVars>
          <dgm:hierBranch val="init"/>
        </dgm:presLayoutVars>
      </dgm:prSet>
      <dgm:spPr/>
    </dgm:pt>
    <dgm:pt modelId="{4BFE4F7A-CA1F-4F5B-A717-A3651CD77959}" type="pres">
      <dgm:prSet presAssocID="{E89F643C-284F-49D8-A29B-ADCB35B33256}" presName="rootComposite" presStyleCnt="0"/>
      <dgm:spPr/>
    </dgm:pt>
    <dgm:pt modelId="{BCA9FACC-58A5-4358-A6B6-9DBB443F30F4}" type="pres">
      <dgm:prSet presAssocID="{E89F643C-284F-49D8-A29B-ADCB35B33256}" presName="rootText" presStyleLbl="node2" presStyleIdx="2" presStyleCnt="3">
        <dgm:presLayoutVars>
          <dgm:chPref val="3"/>
        </dgm:presLayoutVars>
      </dgm:prSet>
      <dgm:spPr/>
    </dgm:pt>
    <dgm:pt modelId="{625EBDC1-865F-4AA8-8D3D-D00110F6ED49}" type="pres">
      <dgm:prSet presAssocID="{E89F643C-284F-49D8-A29B-ADCB35B33256}" presName="rootConnector" presStyleLbl="node2" presStyleIdx="2" presStyleCnt="3"/>
      <dgm:spPr/>
    </dgm:pt>
    <dgm:pt modelId="{1A144656-E4CA-41E6-ACD2-A439A2C7A159}" type="pres">
      <dgm:prSet presAssocID="{E89F643C-284F-49D8-A29B-ADCB35B33256}" presName="hierChild4" presStyleCnt="0"/>
      <dgm:spPr/>
    </dgm:pt>
    <dgm:pt modelId="{0DE12E50-988A-4745-A3DB-986842409DF9}" type="pres">
      <dgm:prSet presAssocID="{E89F643C-284F-49D8-A29B-ADCB35B33256}" presName="hierChild5" presStyleCnt="0"/>
      <dgm:spPr/>
    </dgm:pt>
    <dgm:pt modelId="{2C59529B-602D-46CF-A60E-2B9B46BC4471}" type="pres">
      <dgm:prSet presAssocID="{ABB1B30F-C958-48C8-BB09-423DDA41848B}" presName="hierChild3" presStyleCnt="0"/>
      <dgm:spPr/>
    </dgm:pt>
    <dgm:pt modelId="{159743A9-1B8A-4EEC-86CF-820D1DA2A713}" type="pres">
      <dgm:prSet presAssocID="{6834F5D1-74E3-44EA-A63C-1CAF6007B92B}" presName="Name111" presStyleLbl="parChTrans1D2" presStyleIdx="3" presStyleCnt="5"/>
      <dgm:spPr/>
    </dgm:pt>
    <dgm:pt modelId="{42A90338-B18E-4202-86C2-6B8F1191B52A}" type="pres">
      <dgm:prSet presAssocID="{D8967C1D-12D1-4896-93A4-93114555B0FF}" presName="hierRoot3" presStyleCnt="0">
        <dgm:presLayoutVars>
          <dgm:hierBranch val="init"/>
        </dgm:presLayoutVars>
      </dgm:prSet>
      <dgm:spPr/>
    </dgm:pt>
    <dgm:pt modelId="{C167A0F2-9FFE-4760-92DB-1892E5D8F1BA}" type="pres">
      <dgm:prSet presAssocID="{D8967C1D-12D1-4896-93A4-93114555B0FF}" presName="rootComposite3" presStyleCnt="0"/>
      <dgm:spPr/>
    </dgm:pt>
    <dgm:pt modelId="{E005C52E-30BE-43F6-BDBD-B0B700446EEE}" type="pres">
      <dgm:prSet presAssocID="{D8967C1D-12D1-4896-93A4-93114555B0FF}" presName="rootText3" presStyleLbl="asst1" presStyleIdx="0" presStyleCnt="2" custLinFactNeighborX="-10666">
        <dgm:presLayoutVars>
          <dgm:chPref val="3"/>
        </dgm:presLayoutVars>
      </dgm:prSet>
      <dgm:spPr/>
    </dgm:pt>
    <dgm:pt modelId="{31127967-0879-4C98-9A45-1A1D8030CC79}" type="pres">
      <dgm:prSet presAssocID="{D8967C1D-12D1-4896-93A4-93114555B0FF}" presName="rootConnector3" presStyleLbl="asst1" presStyleIdx="0" presStyleCnt="2"/>
      <dgm:spPr/>
    </dgm:pt>
    <dgm:pt modelId="{FEA5F19D-2A5F-41B5-8E31-8DDC247BBE73}" type="pres">
      <dgm:prSet presAssocID="{D8967C1D-12D1-4896-93A4-93114555B0FF}" presName="hierChild6" presStyleCnt="0"/>
      <dgm:spPr/>
    </dgm:pt>
    <dgm:pt modelId="{40AD86D4-DABA-4CCC-B99E-BE4B9FA11838}" type="pres">
      <dgm:prSet presAssocID="{D8967C1D-12D1-4896-93A4-93114555B0FF}" presName="hierChild7" presStyleCnt="0"/>
      <dgm:spPr/>
    </dgm:pt>
    <dgm:pt modelId="{06EF78F6-BD2E-4943-8F1E-42BA0944D8CC}" type="pres">
      <dgm:prSet presAssocID="{C4566BA2-CA01-4BA1-8135-C51BFF982A91}" presName="Name111" presStyleLbl="parChTrans1D2" presStyleIdx="4" presStyleCnt="5"/>
      <dgm:spPr/>
    </dgm:pt>
    <dgm:pt modelId="{C3514E5D-3327-4109-8EB1-CF471084E606}" type="pres">
      <dgm:prSet presAssocID="{4A0CE43A-1C02-4748-941D-17A6A804D3C3}" presName="hierRoot3" presStyleCnt="0">
        <dgm:presLayoutVars>
          <dgm:hierBranch val="init"/>
        </dgm:presLayoutVars>
      </dgm:prSet>
      <dgm:spPr/>
    </dgm:pt>
    <dgm:pt modelId="{3DAD16A1-04C7-4185-B557-968977BA61ED}" type="pres">
      <dgm:prSet presAssocID="{4A0CE43A-1C02-4748-941D-17A6A804D3C3}" presName="rootComposite3" presStyleCnt="0"/>
      <dgm:spPr/>
    </dgm:pt>
    <dgm:pt modelId="{5711CB7A-951B-420B-9472-22599D88811E}" type="pres">
      <dgm:prSet presAssocID="{4A0CE43A-1C02-4748-941D-17A6A804D3C3}" presName="rootText3" presStyleLbl="asst1" presStyleIdx="1" presStyleCnt="2" custLinFactNeighborX="9956" custLinFactNeighborY="1">
        <dgm:presLayoutVars>
          <dgm:chPref val="3"/>
        </dgm:presLayoutVars>
      </dgm:prSet>
      <dgm:spPr/>
    </dgm:pt>
    <dgm:pt modelId="{E5401589-2614-47E1-B67C-B72940CF2829}" type="pres">
      <dgm:prSet presAssocID="{4A0CE43A-1C02-4748-941D-17A6A804D3C3}" presName="rootConnector3" presStyleLbl="asst1" presStyleIdx="1" presStyleCnt="2"/>
      <dgm:spPr/>
    </dgm:pt>
    <dgm:pt modelId="{5AD373EB-37A1-4DF5-9812-4F29AD0A27AC}" type="pres">
      <dgm:prSet presAssocID="{4A0CE43A-1C02-4748-941D-17A6A804D3C3}" presName="hierChild6" presStyleCnt="0"/>
      <dgm:spPr/>
    </dgm:pt>
    <dgm:pt modelId="{57F224EB-2EF3-4B51-A926-14401B942B48}" type="pres">
      <dgm:prSet presAssocID="{4A0CE43A-1C02-4748-941D-17A6A804D3C3}" presName="hierChild7" presStyleCnt="0"/>
      <dgm:spPr/>
    </dgm:pt>
  </dgm:ptLst>
  <dgm:cxnLst>
    <dgm:cxn modelId="{61EEBD08-BA77-4BCF-B124-A11D60A77C7A}" type="presOf" srcId="{E89F643C-284F-49D8-A29B-ADCB35B33256}" destId="{625EBDC1-865F-4AA8-8D3D-D00110F6ED49}" srcOrd="1" destOrd="0" presId="urn:microsoft.com/office/officeart/2005/8/layout/orgChart1"/>
    <dgm:cxn modelId="{BE6A9211-055C-444B-AE33-5BD5DA7D72BA}" type="presOf" srcId="{ABB1B30F-C958-48C8-BB09-423DDA41848B}" destId="{15A6B977-A3C1-4D7F-B70F-57CE5E4DFACD}" srcOrd="0" destOrd="0" presId="urn:microsoft.com/office/officeart/2005/8/layout/orgChart1"/>
    <dgm:cxn modelId="{8517B41B-AAAD-409B-A018-BC331570F162}" type="presOf" srcId="{D8967C1D-12D1-4896-93A4-93114555B0FF}" destId="{E005C52E-30BE-43F6-BDBD-B0B700446EEE}" srcOrd="0" destOrd="0" presId="urn:microsoft.com/office/officeart/2005/8/layout/orgChart1"/>
    <dgm:cxn modelId="{BD261E3E-189B-4AA5-84E7-12BBAA8ACB4C}" type="presOf" srcId="{4A0CE43A-1C02-4748-941D-17A6A804D3C3}" destId="{5711CB7A-951B-420B-9472-22599D88811E}" srcOrd="0" destOrd="0" presId="urn:microsoft.com/office/officeart/2005/8/layout/orgChart1"/>
    <dgm:cxn modelId="{A675E05E-B51F-4FA8-8B59-D3BC439D18E4}" type="presOf" srcId="{40FDCB59-5D60-4B80-875A-DF42F24D99A6}" destId="{FC1D5C9B-5D9C-4DAA-964A-03221C71B29E}" srcOrd="1" destOrd="0" presId="urn:microsoft.com/office/officeart/2005/8/layout/orgChart1"/>
    <dgm:cxn modelId="{C2D1CF43-4D32-4C43-9C42-5FBDDA90FFF9}" type="presOf" srcId="{D0955E55-5C6C-4DD7-BCCD-C40918E3C289}" destId="{01479D1A-90B4-4940-A768-6FB07CE24EE2}" srcOrd="1" destOrd="0" presId="urn:microsoft.com/office/officeart/2005/8/layout/orgChart1"/>
    <dgm:cxn modelId="{862E9F44-11D4-450C-8380-9060BD979D17}" type="presOf" srcId="{ABB1B30F-C958-48C8-BB09-423DDA41848B}" destId="{BE4D2682-BB6C-4745-B7E6-EE116EDB48BF}" srcOrd="1" destOrd="0" presId="urn:microsoft.com/office/officeart/2005/8/layout/orgChart1"/>
    <dgm:cxn modelId="{8EDE2886-F20B-46EC-A2DD-AFA1110BC071}" srcId="{ABB1B30F-C958-48C8-BB09-423DDA41848B}" destId="{D0955E55-5C6C-4DD7-BCCD-C40918E3C289}" srcOrd="1" destOrd="0" parTransId="{365571D7-68F6-4F48-8EA0-6663E74224E4}" sibTransId="{92F49651-F421-49DE-BF72-E9B7C3549071}"/>
    <dgm:cxn modelId="{4F2A4886-FC0E-4DF2-A025-298641B19E2E}" type="presOf" srcId="{D0955E55-5C6C-4DD7-BCCD-C40918E3C289}" destId="{1D27A583-641F-48D3-9A1D-6F3C8B296D7A}" srcOrd="0" destOrd="0" presId="urn:microsoft.com/office/officeart/2005/8/layout/orgChart1"/>
    <dgm:cxn modelId="{A1653287-0D7F-4731-A2E5-6086CB35C93B}" type="presOf" srcId="{D8967C1D-12D1-4896-93A4-93114555B0FF}" destId="{31127967-0879-4C98-9A45-1A1D8030CC79}" srcOrd="1" destOrd="0" presId="urn:microsoft.com/office/officeart/2005/8/layout/orgChart1"/>
    <dgm:cxn modelId="{0B2793AC-A105-4108-BFC4-2242DCEF0007}" type="presOf" srcId="{40FDCB59-5D60-4B80-875A-DF42F24D99A6}" destId="{9819FAF8-634D-4AB0-9BFF-A020356EEF85}" srcOrd="0" destOrd="0" presId="urn:microsoft.com/office/officeart/2005/8/layout/orgChart1"/>
    <dgm:cxn modelId="{F612B1B0-CCE0-4B7D-943C-BADDE7C6EB6A}" type="presOf" srcId="{6834F5D1-74E3-44EA-A63C-1CAF6007B92B}" destId="{159743A9-1B8A-4EEC-86CF-820D1DA2A713}" srcOrd="0" destOrd="0" presId="urn:microsoft.com/office/officeart/2005/8/layout/orgChart1"/>
    <dgm:cxn modelId="{DE5D37B5-11DA-4D29-8FBE-1ADBE68206EA}" srcId="{D6C4E05F-0D11-4688-9522-E458A257287E}" destId="{ABB1B30F-C958-48C8-BB09-423DDA41848B}" srcOrd="0" destOrd="0" parTransId="{A24BED6A-7CB6-4993-8023-13175AE94FA7}" sibTransId="{51C67069-F48C-46D5-8D3E-C04321675751}"/>
    <dgm:cxn modelId="{B66864B5-A0A9-4C66-A4ED-CDDA3CF0D549}" type="presOf" srcId="{4A0CE43A-1C02-4748-941D-17A6A804D3C3}" destId="{E5401589-2614-47E1-B67C-B72940CF2829}" srcOrd="1" destOrd="0" presId="urn:microsoft.com/office/officeart/2005/8/layout/orgChart1"/>
    <dgm:cxn modelId="{3BADE8B5-FBDB-4C69-89A4-E15F4766E555}" type="presOf" srcId="{5DFB5A31-5850-4ED3-8E56-5B20A5592414}" destId="{0A5F3153-8F5E-43E8-A9EB-23DC033A01F3}" srcOrd="0" destOrd="0" presId="urn:microsoft.com/office/officeart/2005/8/layout/orgChart1"/>
    <dgm:cxn modelId="{010C3EBA-BCDE-4771-AB73-53B5AF2B5787}" type="presOf" srcId="{9C550BCE-712F-4D46-8A7C-09133EF5C3CB}" destId="{A547B035-EADD-449E-8577-4B2A76DB1BB2}" srcOrd="0" destOrd="0" presId="urn:microsoft.com/office/officeart/2005/8/layout/orgChart1"/>
    <dgm:cxn modelId="{24B3D4CA-A9D4-4600-AB06-D2E5E2CD6B8C}" type="presOf" srcId="{365571D7-68F6-4F48-8EA0-6663E74224E4}" destId="{08597AA0-8E0A-4A7B-8AA0-D88375D5003C}" srcOrd="0" destOrd="0" presId="urn:microsoft.com/office/officeart/2005/8/layout/orgChart1"/>
    <dgm:cxn modelId="{82788BCB-8568-4E68-A255-C11DB2A601DD}" srcId="{ABB1B30F-C958-48C8-BB09-423DDA41848B}" destId="{E89F643C-284F-49D8-A29B-ADCB35B33256}" srcOrd="3" destOrd="0" parTransId="{5DFB5A31-5850-4ED3-8E56-5B20A5592414}" sibTransId="{1E59361A-EF3E-4956-8E27-24DF7C7FFC2B}"/>
    <dgm:cxn modelId="{FE6A04CC-328D-41AB-9185-B3497B2AD07E}" type="presOf" srcId="{E89F643C-284F-49D8-A29B-ADCB35B33256}" destId="{BCA9FACC-58A5-4358-A6B6-9DBB443F30F4}" srcOrd="0" destOrd="0" presId="urn:microsoft.com/office/officeart/2005/8/layout/orgChart1"/>
    <dgm:cxn modelId="{049B35CD-5565-4CA6-89CE-0AA37EC81D52}" srcId="{ABB1B30F-C958-48C8-BB09-423DDA41848B}" destId="{D8967C1D-12D1-4896-93A4-93114555B0FF}" srcOrd="0" destOrd="0" parTransId="{6834F5D1-74E3-44EA-A63C-1CAF6007B92B}" sibTransId="{47CD8F2E-0877-4463-BA88-19C7ACBD12F4}"/>
    <dgm:cxn modelId="{F88B50CF-FD9F-4A06-928A-27DC48734845}" type="presOf" srcId="{C4566BA2-CA01-4BA1-8135-C51BFF982A91}" destId="{06EF78F6-BD2E-4943-8F1E-42BA0944D8CC}" srcOrd="0" destOrd="0" presId="urn:microsoft.com/office/officeart/2005/8/layout/orgChart1"/>
    <dgm:cxn modelId="{D8F963E3-6708-43A7-8398-B23A11C276A5}" srcId="{ABB1B30F-C958-48C8-BB09-423DDA41848B}" destId="{4A0CE43A-1C02-4748-941D-17A6A804D3C3}" srcOrd="4" destOrd="0" parTransId="{C4566BA2-CA01-4BA1-8135-C51BFF982A91}" sibTransId="{E6DB1B68-5837-437F-A775-05E4E8196755}"/>
    <dgm:cxn modelId="{89C98DED-3DD4-4271-B488-7E2639629566}" srcId="{ABB1B30F-C958-48C8-BB09-423DDA41848B}" destId="{40FDCB59-5D60-4B80-875A-DF42F24D99A6}" srcOrd="2" destOrd="0" parTransId="{9C550BCE-712F-4D46-8A7C-09133EF5C3CB}" sibTransId="{6C0B3050-AD7D-47C2-8DB5-0CF85E60D852}"/>
    <dgm:cxn modelId="{D278E1FF-4181-4D47-B233-232F207EE237}" type="presOf" srcId="{D6C4E05F-0D11-4688-9522-E458A257287E}" destId="{C42E7D90-7B48-4521-821B-75B531B59DB6}" srcOrd="0" destOrd="0" presId="urn:microsoft.com/office/officeart/2005/8/layout/orgChart1"/>
    <dgm:cxn modelId="{03C28096-D752-4805-A4C4-4AFBF62AF6D5}" type="presParOf" srcId="{C42E7D90-7B48-4521-821B-75B531B59DB6}" destId="{5D191A7B-5C8F-4EE5-BEA4-8176DFB6425C}" srcOrd="0" destOrd="0" presId="urn:microsoft.com/office/officeart/2005/8/layout/orgChart1"/>
    <dgm:cxn modelId="{387B32EC-5515-4AF2-951E-E628C1270964}" type="presParOf" srcId="{5D191A7B-5C8F-4EE5-BEA4-8176DFB6425C}" destId="{46E80528-B375-49B6-A0F8-FD9B323B9359}" srcOrd="0" destOrd="0" presId="urn:microsoft.com/office/officeart/2005/8/layout/orgChart1"/>
    <dgm:cxn modelId="{44A24B44-05FA-4ADA-B477-4144B3376A27}" type="presParOf" srcId="{46E80528-B375-49B6-A0F8-FD9B323B9359}" destId="{15A6B977-A3C1-4D7F-B70F-57CE5E4DFACD}" srcOrd="0" destOrd="0" presId="urn:microsoft.com/office/officeart/2005/8/layout/orgChart1"/>
    <dgm:cxn modelId="{D6E0FE43-1776-425A-B01C-268A32195F96}" type="presParOf" srcId="{46E80528-B375-49B6-A0F8-FD9B323B9359}" destId="{BE4D2682-BB6C-4745-B7E6-EE116EDB48BF}" srcOrd="1" destOrd="0" presId="urn:microsoft.com/office/officeart/2005/8/layout/orgChart1"/>
    <dgm:cxn modelId="{D368168C-FB37-4345-BFB8-6B0B348C818C}" type="presParOf" srcId="{5D191A7B-5C8F-4EE5-BEA4-8176DFB6425C}" destId="{2A2B1DBD-316F-4FE7-8061-85082DE0BF31}" srcOrd="1" destOrd="0" presId="urn:microsoft.com/office/officeart/2005/8/layout/orgChart1"/>
    <dgm:cxn modelId="{1B13493C-45FC-4C06-9882-FAF4F1229277}" type="presParOf" srcId="{2A2B1DBD-316F-4FE7-8061-85082DE0BF31}" destId="{08597AA0-8E0A-4A7B-8AA0-D88375D5003C}" srcOrd="0" destOrd="0" presId="urn:microsoft.com/office/officeart/2005/8/layout/orgChart1"/>
    <dgm:cxn modelId="{08B763C1-EE8C-445D-B815-4129FEF799C4}" type="presParOf" srcId="{2A2B1DBD-316F-4FE7-8061-85082DE0BF31}" destId="{33927CD1-F33B-41B0-B077-AC406BF75A3F}" srcOrd="1" destOrd="0" presId="urn:microsoft.com/office/officeart/2005/8/layout/orgChart1"/>
    <dgm:cxn modelId="{DD0975D1-D5FD-4116-B89A-79F946B3EFAB}" type="presParOf" srcId="{33927CD1-F33B-41B0-B077-AC406BF75A3F}" destId="{A751C0A6-431C-4D25-84FF-643D57986991}" srcOrd="0" destOrd="0" presId="urn:microsoft.com/office/officeart/2005/8/layout/orgChart1"/>
    <dgm:cxn modelId="{1E9CC0F5-113F-43F5-986B-7D4B727A2CC8}" type="presParOf" srcId="{A751C0A6-431C-4D25-84FF-643D57986991}" destId="{1D27A583-641F-48D3-9A1D-6F3C8B296D7A}" srcOrd="0" destOrd="0" presId="urn:microsoft.com/office/officeart/2005/8/layout/orgChart1"/>
    <dgm:cxn modelId="{63F13B9F-E12F-4D5C-9010-51AF6B0406F7}" type="presParOf" srcId="{A751C0A6-431C-4D25-84FF-643D57986991}" destId="{01479D1A-90B4-4940-A768-6FB07CE24EE2}" srcOrd="1" destOrd="0" presId="urn:microsoft.com/office/officeart/2005/8/layout/orgChart1"/>
    <dgm:cxn modelId="{C1D62725-C0A0-4B74-84DF-58FB2B83525B}" type="presParOf" srcId="{33927CD1-F33B-41B0-B077-AC406BF75A3F}" destId="{9AA6CA73-0049-48B4-B47B-9A2B3F615141}" srcOrd="1" destOrd="0" presId="urn:microsoft.com/office/officeart/2005/8/layout/orgChart1"/>
    <dgm:cxn modelId="{B5E23211-4557-4926-8160-A8894D21E21A}" type="presParOf" srcId="{33927CD1-F33B-41B0-B077-AC406BF75A3F}" destId="{FB78BDE7-4BBA-4775-BCEC-FD16E17E7286}" srcOrd="2" destOrd="0" presId="urn:microsoft.com/office/officeart/2005/8/layout/orgChart1"/>
    <dgm:cxn modelId="{2FBFE778-A8CC-4DB6-AA52-146BACCE06D3}" type="presParOf" srcId="{2A2B1DBD-316F-4FE7-8061-85082DE0BF31}" destId="{A547B035-EADD-449E-8577-4B2A76DB1BB2}" srcOrd="2" destOrd="0" presId="urn:microsoft.com/office/officeart/2005/8/layout/orgChart1"/>
    <dgm:cxn modelId="{F990EF07-B1BD-43DF-A402-0F3594D4712F}" type="presParOf" srcId="{2A2B1DBD-316F-4FE7-8061-85082DE0BF31}" destId="{4191E354-B3C6-4D54-A051-0177CAAA5FBC}" srcOrd="3" destOrd="0" presId="urn:microsoft.com/office/officeart/2005/8/layout/orgChart1"/>
    <dgm:cxn modelId="{FE09A4E1-C61F-471D-B847-42C59EFD664F}" type="presParOf" srcId="{4191E354-B3C6-4D54-A051-0177CAAA5FBC}" destId="{9F8A561A-CE44-455C-952E-017F8A47B755}" srcOrd="0" destOrd="0" presId="urn:microsoft.com/office/officeart/2005/8/layout/orgChart1"/>
    <dgm:cxn modelId="{D8FCFBE2-7B90-4A1A-B889-79C4B0454050}" type="presParOf" srcId="{9F8A561A-CE44-455C-952E-017F8A47B755}" destId="{9819FAF8-634D-4AB0-9BFF-A020356EEF85}" srcOrd="0" destOrd="0" presId="urn:microsoft.com/office/officeart/2005/8/layout/orgChart1"/>
    <dgm:cxn modelId="{65E3F084-3A21-473E-89D7-337C94AABFA0}" type="presParOf" srcId="{9F8A561A-CE44-455C-952E-017F8A47B755}" destId="{FC1D5C9B-5D9C-4DAA-964A-03221C71B29E}" srcOrd="1" destOrd="0" presId="urn:microsoft.com/office/officeart/2005/8/layout/orgChart1"/>
    <dgm:cxn modelId="{8EFEC08E-AA08-4350-B4BD-B1F9DED794F3}" type="presParOf" srcId="{4191E354-B3C6-4D54-A051-0177CAAA5FBC}" destId="{50241BA1-F2C4-434B-A7A1-F18A64756FD0}" srcOrd="1" destOrd="0" presId="urn:microsoft.com/office/officeart/2005/8/layout/orgChart1"/>
    <dgm:cxn modelId="{35DD1F3D-5348-4FCD-8C3E-35A8C53E8605}" type="presParOf" srcId="{4191E354-B3C6-4D54-A051-0177CAAA5FBC}" destId="{177DC087-3148-420C-B5C9-425125CB4545}" srcOrd="2" destOrd="0" presId="urn:microsoft.com/office/officeart/2005/8/layout/orgChart1"/>
    <dgm:cxn modelId="{5F0F0789-834B-4FD0-BF59-016A3DC93CCE}" type="presParOf" srcId="{2A2B1DBD-316F-4FE7-8061-85082DE0BF31}" destId="{0A5F3153-8F5E-43E8-A9EB-23DC033A01F3}" srcOrd="4" destOrd="0" presId="urn:microsoft.com/office/officeart/2005/8/layout/orgChart1"/>
    <dgm:cxn modelId="{5A9D4D40-5463-48D4-ACFE-D2C6BB3930D5}" type="presParOf" srcId="{2A2B1DBD-316F-4FE7-8061-85082DE0BF31}" destId="{A979D17B-EAB8-41C3-931B-B52CF80265B4}" srcOrd="5" destOrd="0" presId="urn:microsoft.com/office/officeart/2005/8/layout/orgChart1"/>
    <dgm:cxn modelId="{D9CF51B6-0E86-419E-AD91-8E46109DD227}" type="presParOf" srcId="{A979D17B-EAB8-41C3-931B-B52CF80265B4}" destId="{4BFE4F7A-CA1F-4F5B-A717-A3651CD77959}" srcOrd="0" destOrd="0" presId="urn:microsoft.com/office/officeart/2005/8/layout/orgChart1"/>
    <dgm:cxn modelId="{6F5C5584-B54C-4A92-9D96-8B301BCF3F37}" type="presParOf" srcId="{4BFE4F7A-CA1F-4F5B-A717-A3651CD77959}" destId="{BCA9FACC-58A5-4358-A6B6-9DBB443F30F4}" srcOrd="0" destOrd="0" presId="urn:microsoft.com/office/officeart/2005/8/layout/orgChart1"/>
    <dgm:cxn modelId="{6BE479AC-A44B-4AB0-8E71-48732EED2C97}" type="presParOf" srcId="{4BFE4F7A-CA1F-4F5B-A717-A3651CD77959}" destId="{625EBDC1-865F-4AA8-8D3D-D00110F6ED49}" srcOrd="1" destOrd="0" presId="urn:microsoft.com/office/officeart/2005/8/layout/orgChart1"/>
    <dgm:cxn modelId="{DAD4E2FD-3C79-4E2A-A1A2-53EAAC48C99E}" type="presParOf" srcId="{A979D17B-EAB8-41C3-931B-B52CF80265B4}" destId="{1A144656-E4CA-41E6-ACD2-A439A2C7A159}" srcOrd="1" destOrd="0" presId="urn:microsoft.com/office/officeart/2005/8/layout/orgChart1"/>
    <dgm:cxn modelId="{4A87AF2B-8A10-4818-A40D-B725C7CD51EA}" type="presParOf" srcId="{A979D17B-EAB8-41C3-931B-B52CF80265B4}" destId="{0DE12E50-988A-4745-A3DB-986842409DF9}" srcOrd="2" destOrd="0" presId="urn:microsoft.com/office/officeart/2005/8/layout/orgChart1"/>
    <dgm:cxn modelId="{6816CE2E-723F-48AC-AEC5-40B0546DDF15}" type="presParOf" srcId="{5D191A7B-5C8F-4EE5-BEA4-8176DFB6425C}" destId="{2C59529B-602D-46CF-A60E-2B9B46BC4471}" srcOrd="2" destOrd="0" presId="urn:microsoft.com/office/officeart/2005/8/layout/orgChart1"/>
    <dgm:cxn modelId="{2073F4C7-3384-4630-ADDB-B972B12332C0}" type="presParOf" srcId="{2C59529B-602D-46CF-A60E-2B9B46BC4471}" destId="{159743A9-1B8A-4EEC-86CF-820D1DA2A713}" srcOrd="0" destOrd="0" presId="urn:microsoft.com/office/officeart/2005/8/layout/orgChart1"/>
    <dgm:cxn modelId="{8F541BA8-3CD6-4BFC-B0EE-676F665CB909}" type="presParOf" srcId="{2C59529B-602D-46CF-A60E-2B9B46BC4471}" destId="{42A90338-B18E-4202-86C2-6B8F1191B52A}" srcOrd="1" destOrd="0" presId="urn:microsoft.com/office/officeart/2005/8/layout/orgChart1"/>
    <dgm:cxn modelId="{35DB5C6F-02D9-4D92-8203-2DDC1D6E2C86}" type="presParOf" srcId="{42A90338-B18E-4202-86C2-6B8F1191B52A}" destId="{C167A0F2-9FFE-4760-92DB-1892E5D8F1BA}" srcOrd="0" destOrd="0" presId="urn:microsoft.com/office/officeart/2005/8/layout/orgChart1"/>
    <dgm:cxn modelId="{C8CEE7E8-367B-4FD6-B0DB-01183DA9F1EA}" type="presParOf" srcId="{C167A0F2-9FFE-4760-92DB-1892E5D8F1BA}" destId="{E005C52E-30BE-43F6-BDBD-B0B700446EEE}" srcOrd="0" destOrd="0" presId="urn:microsoft.com/office/officeart/2005/8/layout/orgChart1"/>
    <dgm:cxn modelId="{0E0B1EDF-B733-4E02-8F73-C61CA9383AA7}" type="presParOf" srcId="{C167A0F2-9FFE-4760-92DB-1892E5D8F1BA}" destId="{31127967-0879-4C98-9A45-1A1D8030CC79}" srcOrd="1" destOrd="0" presId="urn:microsoft.com/office/officeart/2005/8/layout/orgChart1"/>
    <dgm:cxn modelId="{0A6C3334-6F27-4976-ABF5-18415DC399BD}" type="presParOf" srcId="{42A90338-B18E-4202-86C2-6B8F1191B52A}" destId="{FEA5F19D-2A5F-41B5-8E31-8DDC247BBE73}" srcOrd="1" destOrd="0" presId="urn:microsoft.com/office/officeart/2005/8/layout/orgChart1"/>
    <dgm:cxn modelId="{12372505-2320-46D9-A4A5-561163E3B8E0}" type="presParOf" srcId="{42A90338-B18E-4202-86C2-6B8F1191B52A}" destId="{40AD86D4-DABA-4CCC-B99E-BE4B9FA11838}" srcOrd="2" destOrd="0" presId="urn:microsoft.com/office/officeart/2005/8/layout/orgChart1"/>
    <dgm:cxn modelId="{5BC7EED7-6CC1-4C07-AA8F-9E0CDCC483B9}" type="presParOf" srcId="{2C59529B-602D-46CF-A60E-2B9B46BC4471}" destId="{06EF78F6-BD2E-4943-8F1E-42BA0944D8CC}" srcOrd="2" destOrd="0" presId="urn:microsoft.com/office/officeart/2005/8/layout/orgChart1"/>
    <dgm:cxn modelId="{197354E2-3F11-4D3A-BF4E-39AF387380B9}" type="presParOf" srcId="{2C59529B-602D-46CF-A60E-2B9B46BC4471}" destId="{C3514E5D-3327-4109-8EB1-CF471084E606}" srcOrd="3" destOrd="0" presId="urn:microsoft.com/office/officeart/2005/8/layout/orgChart1"/>
    <dgm:cxn modelId="{90272E6E-E0B1-41F4-903C-A239FC0BF0FA}" type="presParOf" srcId="{C3514E5D-3327-4109-8EB1-CF471084E606}" destId="{3DAD16A1-04C7-4185-B557-968977BA61ED}" srcOrd="0" destOrd="0" presId="urn:microsoft.com/office/officeart/2005/8/layout/orgChart1"/>
    <dgm:cxn modelId="{D794A17A-1DAD-4E53-B787-670AC44E88E9}" type="presParOf" srcId="{3DAD16A1-04C7-4185-B557-968977BA61ED}" destId="{5711CB7A-951B-420B-9472-22599D88811E}" srcOrd="0" destOrd="0" presId="urn:microsoft.com/office/officeart/2005/8/layout/orgChart1"/>
    <dgm:cxn modelId="{C7CAECA8-092A-4941-9D8D-1E648488F41A}" type="presParOf" srcId="{3DAD16A1-04C7-4185-B557-968977BA61ED}" destId="{E5401589-2614-47E1-B67C-B72940CF2829}" srcOrd="1" destOrd="0" presId="urn:microsoft.com/office/officeart/2005/8/layout/orgChart1"/>
    <dgm:cxn modelId="{0B53DE42-6608-4AED-9058-D6160B58210E}" type="presParOf" srcId="{C3514E5D-3327-4109-8EB1-CF471084E606}" destId="{5AD373EB-37A1-4DF5-9812-4F29AD0A27AC}" srcOrd="1" destOrd="0" presId="urn:microsoft.com/office/officeart/2005/8/layout/orgChart1"/>
    <dgm:cxn modelId="{03CCC440-C0CD-465A-BBDC-652A67040671}" type="presParOf" srcId="{C3514E5D-3327-4109-8EB1-CF471084E606}" destId="{57F224EB-2EF3-4B51-A926-14401B942B48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EF78F6-BD2E-4943-8F1E-42BA0944D8CC}">
      <dsp:nvSpPr>
        <dsp:cNvPr id="0" name=""/>
        <dsp:cNvSpPr/>
      </dsp:nvSpPr>
      <dsp:spPr>
        <a:xfrm>
          <a:off x="3200400" y="453472"/>
          <a:ext cx="185205" cy="416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6482"/>
              </a:lnTo>
              <a:lnTo>
                <a:pt x="185205" y="416482"/>
              </a:lnTo>
            </a:path>
          </a:pathLst>
        </a:custGeom>
        <a:noFill/>
        <a:ln w="38100" cap="flat" cmpd="sng" algn="ctr">
          <a:solidFill>
            <a:schemeClr val="dk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159743A9-1B8A-4EEC-86CF-820D1DA2A713}">
      <dsp:nvSpPr>
        <dsp:cNvPr id="0" name=""/>
        <dsp:cNvSpPr/>
      </dsp:nvSpPr>
      <dsp:spPr>
        <a:xfrm>
          <a:off x="3008765" y="453472"/>
          <a:ext cx="191634" cy="416477"/>
        </a:xfrm>
        <a:custGeom>
          <a:avLst/>
          <a:gdLst/>
          <a:ahLst/>
          <a:cxnLst/>
          <a:rect l="0" t="0" r="0" b="0"/>
          <a:pathLst>
            <a:path>
              <a:moveTo>
                <a:pt x="191634" y="0"/>
              </a:moveTo>
              <a:lnTo>
                <a:pt x="191634" y="416477"/>
              </a:lnTo>
              <a:lnTo>
                <a:pt x="0" y="416477"/>
              </a:lnTo>
            </a:path>
          </a:pathLst>
        </a:custGeom>
        <a:noFill/>
        <a:ln w="38100" cap="flat" cmpd="sng" algn="ctr">
          <a:solidFill>
            <a:schemeClr val="dk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0A5F3153-8F5E-43E8-A9EB-23DC033A01F3}">
      <dsp:nvSpPr>
        <dsp:cNvPr id="0" name=""/>
        <dsp:cNvSpPr/>
      </dsp:nvSpPr>
      <dsp:spPr>
        <a:xfrm>
          <a:off x="3200400" y="453472"/>
          <a:ext cx="1095517" cy="832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890"/>
              </a:lnTo>
              <a:lnTo>
                <a:pt x="1095517" y="737890"/>
              </a:lnTo>
              <a:lnTo>
                <a:pt x="1095517" y="832955"/>
              </a:lnTo>
            </a:path>
          </a:pathLst>
        </a:custGeom>
        <a:noFill/>
        <a:ln w="38100" cap="flat" cmpd="sng" algn="ctr">
          <a:solidFill>
            <a:schemeClr val="dk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A547B035-EADD-449E-8577-4B2A76DB1BB2}">
      <dsp:nvSpPr>
        <dsp:cNvPr id="0" name=""/>
        <dsp:cNvSpPr/>
      </dsp:nvSpPr>
      <dsp:spPr>
        <a:xfrm>
          <a:off x="3154680" y="453472"/>
          <a:ext cx="91440" cy="832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2955"/>
              </a:lnTo>
            </a:path>
          </a:pathLst>
        </a:custGeom>
        <a:noFill/>
        <a:ln w="38100" cap="flat" cmpd="sng" algn="ctr">
          <a:solidFill>
            <a:schemeClr val="dk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08597AA0-8E0A-4A7B-8AA0-D88375D5003C}">
      <dsp:nvSpPr>
        <dsp:cNvPr id="0" name=""/>
        <dsp:cNvSpPr/>
      </dsp:nvSpPr>
      <dsp:spPr>
        <a:xfrm>
          <a:off x="2104882" y="453472"/>
          <a:ext cx="1095517" cy="832955"/>
        </a:xfrm>
        <a:custGeom>
          <a:avLst/>
          <a:gdLst/>
          <a:ahLst/>
          <a:cxnLst/>
          <a:rect l="0" t="0" r="0" b="0"/>
          <a:pathLst>
            <a:path>
              <a:moveTo>
                <a:pt x="1095517" y="0"/>
              </a:moveTo>
              <a:lnTo>
                <a:pt x="1095517" y="737890"/>
              </a:lnTo>
              <a:lnTo>
                <a:pt x="0" y="737890"/>
              </a:lnTo>
              <a:lnTo>
                <a:pt x="0" y="832955"/>
              </a:lnTo>
            </a:path>
          </a:pathLst>
        </a:custGeom>
        <a:noFill/>
        <a:ln w="38100" cap="flat" cmpd="sng" algn="ctr">
          <a:solidFill>
            <a:schemeClr val="dk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15A6B977-A3C1-4D7F-B70F-57CE5E4DFACD}">
      <dsp:nvSpPr>
        <dsp:cNvPr id="0" name=""/>
        <dsp:cNvSpPr/>
      </dsp:nvSpPr>
      <dsp:spPr>
        <a:xfrm>
          <a:off x="2747706" y="778"/>
          <a:ext cx="905386" cy="452693"/>
        </a:xfrm>
        <a:prstGeom prst="rect">
          <a:avLst/>
        </a:prstGeom>
        <a:solidFill>
          <a:srgbClr val="B9D9A3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EOC Manager</a:t>
          </a:r>
        </a:p>
      </dsp:txBody>
      <dsp:txXfrm>
        <a:off x="2747706" y="778"/>
        <a:ext cx="905386" cy="452693"/>
      </dsp:txXfrm>
    </dsp:sp>
    <dsp:sp modelId="{1D27A583-641F-48D3-9A1D-6F3C8B296D7A}">
      <dsp:nvSpPr>
        <dsp:cNvPr id="0" name=""/>
        <dsp:cNvSpPr/>
      </dsp:nvSpPr>
      <dsp:spPr>
        <a:xfrm>
          <a:off x="1652188" y="1286427"/>
          <a:ext cx="905386" cy="452693"/>
        </a:xfrm>
        <a:prstGeom prst="rect">
          <a:avLst/>
        </a:prstGeom>
        <a:solidFill>
          <a:srgbClr val="FFEDB3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Situational Awareness</a:t>
          </a:r>
        </a:p>
      </dsp:txBody>
      <dsp:txXfrm>
        <a:off x="1652188" y="1286427"/>
        <a:ext cx="905386" cy="452693"/>
      </dsp:txXfrm>
    </dsp:sp>
    <dsp:sp modelId="{9819FAF8-634D-4AB0-9BFF-A020356EEF85}">
      <dsp:nvSpPr>
        <dsp:cNvPr id="0" name=""/>
        <dsp:cNvSpPr/>
      </dsp:nvSpPr>
      <dsp:spPr>
        <a:xfrm>
          <a:off x="2747706" y="1286427"/>
          <a:ext cx="905386" cy="452693"/>
        </a:xfrm>
        <a:prstGeom prst="rect">
          <a:avLst/>
        </a:prstGeom>
        <a:solidFill>
          <a:srgbClr val="7EB0DE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Logistics Support</a:t>
          </a:r>
        </a:p>
      </dsp:txBody>
      <dsp:txXfrm>
        <a:off x="2747706" y="1286427"/>
        <a:ext cx="905386" cy="452693"/>
      </dsp:txXfrm>
    </dsp:sp>
    <dsp:sp modelId="{BCA9FACC-58A5-4358-A6B6-9DBB443F30F4}">
      <dsp:nvSpPr>
        <dsp:cNvPr id="0" name=""/>
        <dsp:cNvSpPr/>
      </dsp:nvSpPr>
      <dsp:spPr>
        <a:xfrm>
          <a:off x="3843224" y="1286427"/>
          <a:ext cx="905386" cy="452693"/>
        </a:xfrm>
        <a:prstGeom prst="rect">
          <a:avLst/>
        </a:prstGeom>
        <a:solidFill>
          <a:srgbClr val="FF5757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Finance</a:t>
          </a:r>
        </a:p>
      </dsp:txBody>
      <dsp:txXfrm>
        <a:off x="3843224" y="1286427"/>
        <a:ext cx="905386" cy="452693"/>
      </dsp:txXfrm>
    </dsp:sp>
    <dsp:sp modelId="{E005C52E-30BE-43F6-BDBD-B0B700446EEE}">
      <dsp:nvSpPr>
        <dsp:cNvPr id="0" name=""/>
        <dsp:cNvSpPr/>
      </dsp:nvSpPr>
      <dsp:spPr>
        <a:xfrm>
          <a:off x="2103379" y="643603"/>
          <a:ext cx="905386" cy="452693"/>
        </a:xfrm>
        <a:prstGeom prst="rect">
          <a:avLst/>
        </a:prstGeom>
        <a:solidFill>
          <a:srgbClr val="9C8DF7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Public Information</a:t>
          </a:r>
        </a:p>
      </dsp:txBody>
      <dsp:txXfrm>
        <a:off x="2103379" y="643603"/>
        <a:ext cx="905386" cy="452693"/>
      </dsp:txXfrm>
    </dsp:sp>
    <dsp:sp modelId="{5711CB7A-951B-420B-9472-22599D88811E}">
      <dsp:nvSpPr>
        <dsp:cNvPr id="0" name=""/>
        <dsp:cNvSpPr/>
      </dsp:nvSpPr>
      <dsp:spPr>
        <a:xfrm>
          <a:off x="3385605" y="643607"/>
          <a:ext cx="905386" cy="452693"/>
        </a:xfrm>
        <a:prstGeom prst="rect">
          <a:avLst/>
        </a:prstGeom>
        <a:solidFill>
          <a:srgbClr val="F5BC95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Admin</a:t>
          </a:r>
        </a:p>
      </dsp:txBody>
      <dsp:txXfrm>
        <a:off x="3385605" y="643607"/>
        <a:ext cx="905386" cy="4526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B2A0F93B5834791D6BC00DE2F1971" ma:contentTypeVersion="2" ma:contentTypeDescription="Create a new document." ma:contentTypeScope="" ma:versionID="8ef66c9469450715bbb9db5bebbc345c">
  <xsd:schema xmlns:xsd="http://www.w3.org/2001/XMLSchema" xmlns:xs="http://www.w3.org/2001/XMLSchema" xmlns:p="http://schemas.microsoft.com/office/2006/metadata/properties" xmlns:ns2="94631354-11f2-4800-9270-b31d91cdcc45" targetNamespace="http://schemas.microsoft.com/office/2006/metadata/properties" ma:root="true" ma:fieldsID="ee0afc679d9dd5fa37000967ce7e5978" ns2:_="">
    <xsd:import namespace="94631354-11f2-4800-9270-b31d91cdc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31354-11f2-4800-9270-b31d91cdcc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42B72-4744-484F-A1AA-2392304DE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F7504-5C84-49BB-AA80-796FE768391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24EA09-4120-484D-AE75-8C547607F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31354-11f2-4800-9270-b31d91cdc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D3236-8A5C-4A78-BC27-A5D0C9412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HOC JAS: Incident Commander</vt:lpstr>
    </vt:vector>
  </TitlesOfParts>
  <Company>VT Department of Health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 JAS: Incident Commander</dc:title>
  <dc:creator>Deasy, Charles</dc:creator>
  <cp:keywords/>
  <dc:description/>
  <cp:lastModifiedBy>Kennedy, Max</cp:lastModifiedBy>
  <cp:revision>22</cp:revision>
  <cp:lastPrinted>2005-03-08T11:44:00Z</cp:lastPrinted>
  <dcterms:created xsi:type="dcterms:W3CDTF">2022-08-03T16:25:00Z</dcterms:created>
  <dcterms:modified xsi:type="dcterms:W3CDTF">2023-01-25T20:30:00Z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0x010100102B2A0F93B5834791D6BC00DE2F1971</vt:lpwstr>
  </property>
</Properties>
</file>