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E8CC5" w14:textId="749D9732" w:rsidR="004B390D" w:rsidRPr="004B390D" w:rsidRDefault="434F81C5" w:rsidP="434F81C5">
      <w:pPr>
        <w:rPr>
          <w:b/>
          <w:bCs/>
          <w:sz w:val="32"/>
          <w:szCs w:val="32"/>
        </w:rPr>
      </w:pPr>
      <w:r w:rsidRPr="434F81C5">
        <w:rPr>
          <w:b/>
          <w:bCs/>
          <w:sz w:val="32"/>
          <w:szCs w:val="32"/>
        </w:rPr>
        <w:t>4-</w:t>
      </w:r>
      <w:r w:rsidR="007B2FB9">
        <w:rPr>
          <w:b/>
          <w:bCs/>
          <w:sz w:val="32"/>
          <w:szCs w:val="32"/>
        </w:rPr>
        <w:t>11</w:t>
      </w:r>
      <w:r w:rsidRPr="434F81C5">
        <w:rPr>
          <w:b/>
          <w:bCs/>
          <w:sz w:val="32"/>
          <w:szCs w:val="32"/>
        </w:rPr>
        <w:t xml:space="preserve">: Wildfire </w:t>
      </w:r>
    </w:p>
    <w:p w14:paraId="47E622A8" w14:textId="77777777" w:rsidR="004B390D" w:rsidRPr="004B390D" w:rsidRDefault="004B390D" w:rsidP="004B390D">
      <w:pPr>
        <w:pStyle w:val="BasicParagraph"/>
        <w:rPr>
          <w:sz w:val="22"/>
          <w:szCs w:val="22"/>
        </w:rPr>
      </w:pPr>
      <w:r w:rsidRPr="004B390D">
        <w:rPr>
          <w:sz w:val="22"/>
          <w:szCs w:val="22"/>
        </w:rPr>
        <w:t xml:space="preserve">A wildfire is the uncontrolled burning of woodlands, brush, or grasslands. According to FEMA, there are four categories of wildfires that can occur throughout the United States: </w:t>
      </w:r>
    </w:p>
    <w:p w14:paraId="672A6659" w14:textId="77777777" w:rsidR="004B390D" w:rsidRPr="004B390D" w:rsidRDefault="004B390D" w:rsidP="004B390D">
      <w:pPr>
        <w:pStyle w:val="BasicParagraph"/>
        <w:rPr>
          <w:sz w:val="22"/>
          <w:szCs w:val="22"/>
        </w:rPr>
      </w:pPr>
    </w:p>
    <w:p w14:paraId="214645FF" w14:textId="77777777" w:rsidR="004B390D" w:rsidRPr="004B390D" w:rsidRDefault="004B390D" w:rsidP="004B390D">
      <w:pPr>
        <w:pStyle w:val="BasicParagraph"/>
        <w:numPr>
          <w:ilvl w:val="0"/>
          <w:numId w:val="6"/>
        </w:numPr>
        <w:rPr>
          <w:sz w:val="22"/>
          <w:szCs w:val="22"/>
        </w:rPr>
      </w:pPr>
      <w:r w:rsidRPr="004B390D">
        <w:rPr>
          <w:b/>
          <w:bCs/>
          <w:sz w:val="22"/>
          <w:szCs w:val="22"/>
        </w:rPr>
        <w:t xml:space="preserve">Wildfires: </w:t>
      </w:r>
      <w:r w:rsidRPr="004B390D">
        <w:rPr>
          <w:sz w:val="22"/>
          <w:szCs w:val="22"/>
        </w:rPr>
        <w:t xml:space="preserve">Fueled by natural vegetation; typically occur in national forests and parks, where federal agencies are responsible for fire management and suppression. </w:t>
      </w:r>
    </w:p>
    <w:p w14:paraId="02B103CD" w14:textId="77777777" w:rsidR="004B390D" w:rsidRPr="004B390D" w:rsidRDefault="004B390D" w:rsidP="004B390D">
      <w:pPr>
        <w:pStyle w:val="BasicParagraph"/>
        <w:numPr>
          <w:ilvl w:val="0"/>
          <w:numId w:val="6"/>
        </w:numPr>
        <w:rPr>
          <w:sz w:val="22"/>
          <w:szCs w:val="22"/>
        </w:rPr>
      </w:pPr>
      <w:r w:rsidRPr="004B390D">
        <w:rPr>
          <w:b/>
          <w:bCs/>
          <w:sz w:val="22"/>
          <w:szCs w:val="22"/>
        </w:rPr>
        <w:t xml:space="preserve">Interface or Intermix Fires: </w:t>
      </w:r>
      <w:r w:rsidRPr="004B390D">
        <w:rPr>
          <w:sz w:val="22"/>
          <w:szCs w:val="22"/>
        </w:rPr>
        <w:t xml:space="preserve">Urban wildfires in which vegetation and the built environment provide fuel. </w:t>
      </w:r>
    </w:p>
    <w:p w14:paraId="71B99D67" w14:textId="77777777" w:rsidR="004B390D" w:rsidRPr="004B390D" w:rsidRDefault="004B390D" w:rsidP="004B390D">
      <w:pPr>
        <w:pStyle w:val="BasicParagraph"/>
        <w:numPr>
          <w:ilvl w:val="0"/>
          <w:numId w:val="6"/>
        </w:numPr>
        <w:rPr>
          <w:sz w:val="22"/>
          <w:szCs w:val="22"/>
        </w:rPr>
      </w:pPr>
      <w:r w:rsidRPr="004B390D">
        <w:rPr>
          <w:b/>
          <w:bCs/>
          <w:sz w:val="22"/>
          <w:szCs w:val="22"/>
        </w:rPr>
        <w:t xml:space="preserve">Firestorms: </w:t>
      </w:r>
      <w:r w:rsidRPr="004B390D">
        <w:rPr>
          <w:sz w:val="22"/>
          <w:szCs w:val="22"/>
        </w:rPr>
        <w:t xml:space="preserve">Events of such an extreme intensity that effective suppression is virtually impossible; occur during extreme weather and generally burn until conditions </w:t>
      </w:r>
      <w:proofErr w:type="gramStart"/>
      <w:r w:rsidRPr="004B390D">
        <w:rPr>
          <w:sz w:val="22"/>
          <w:szCs w:val="22"/>
        </w:rPr>
        <w:t>change</w:t>
      </w:r>
      <w:proofErr w:type="gramEnd"/>
      <w:r w:rsidRPr="004B390D">
        <w:rPr>
          <w:sz w:val="22"/>
          <w:szCs w:val="22"/>
        </w:rPr>
        <w:t xml:space="preserve"> or the available fuel is exhausted. </w:t>
      </w:r>
    </w:p>
    <w:p w14:paraId="4D73C15C" w14:textId="77777777" w:rsidR="004B390D" w:rsidRPr="004B390D" w:rsidRDefault="004B390D" w:rsidP="004B390D">
      <w:pPr>
        <w:pStyle w:val="BasicParagraph"/>
        <w:numPr>
          <w:ilvl w:val="0"/>
          <w:numId w:val="6"/>
        </w:numPr>
        <w:rPr>
          <w:sz w:val="22"/>
          <w:szCs w:val="22"/>
        </w:rPr>
      </w:pPr>
      <w:r w:rsidRPr="004B390D">
        <w:rPr>
          <w:b/>
          <w:bCs/>
          <w:sz w:val="22"/>
          <w:szCs w:val="22"/>
        </w:rPr>
        <w:t xml:space="preserve">Prescribed Fires and Prescribed Natural Fires: </w:t>
      </w:r>
      <w:r w:rsidRPr="004B390D">
        <w:rPr>
          <w:sz w:val="22"/>
          <w:szCs w:val="22"/>
        </w:rPr>
        <w:t xml:space="preserve">Fires that are intentionally set or selected natural fires that are allowed to burn for beneficial purposes. </w:t>
      </w:r>
    </w:p>
    <w:p w14:paraId="0A37501D" w14:textId="77777777" w:rsidR="004B390D" w:rsidRPr="004B390D" w:rsidRDefault="004B390D" w:rsidP="004B390D">
      <w:pPr>
        <w:pStyle w:val="BasicParagraph"/>
        <w:rPr>
          <w:sz w:val="22"/>
          <w:szCs w:val="22"/>
        </w:rPr>
      </w:pPr>
    </w:p>
    <w:p w14:paraId="2940CB86" w14:textId="2F65B54E" w:rsidR="004B390D" w:rsidRPr="004B390D" w:rsidRDefault="004B390D" w:rsidP="004B390D">
      <w:pPr>
        <w:pStyle w:val="BasicParagraph"/>
        <w:rPr>
          <w:sz w:val="22"/>
          <w:szCs w:val="22"/>
        </w:rPr>
      </w:pPr>
      <w:r w:rsidRPr="004B390D">
        <w:rPr>
          <w:sz w:val="22"/>
          <w:szCs w:val="22"/>
        </w:rPr>
        <w:t>Wildfires can be a result of naturally occurring influences such as lightning, drought and extreme heat (</w:t>
      </w:r>
      <w:proofErr w:type="gramStart"/>
      <w:r w:rsidRPr="004B390D">
        <w:rPr>
          <w:sz w:val="22"/>
          <w:szCs w:val="22"/>
        </w:rPr>
        <w:t>see:</w:t>
      </w:r>
      <w:proofErr w:type="gramEnd"/>
      <w:r w:rsidRPr="004B390D">
        <w:rPr>
          <w:sz w:val="22"/>
          <w:szCs w:val="22"/>
        </w:rPr>
        <w:t xml:space="preserve"> </w:t>
      </w:r>
      <w:r w:rsidRPr="004B390D">
        <w:rPr>
          <w:rStyle w:val="Hyperlink"/>
          <w:sz w:val="22"/>
          <w:szCs w:val="22"/>
        </w:rPr>
        <w:t>Drought</w:t>
      </w:r>
      <w:r w:rsidRPr="004B390D">
        <w:rPr>
          <w:sz w:val="22"/>
          <w:szCs w:val="22"/>
        </w:rPr>
        <w:t xml:space="preserve">, </w:t>
      </w:r>
      <w:r w:rsidRPr="004B390D">
        <w:rPr>
          <w:rStyle w:val="Hyperlink"/>
          <w:sz w:val="22"/>
          <w:szCs w:val="22"/>
        </w:rPr>
        <w:t>Extreme Heat</w:t>
      </w:r>
      <w:r w:rsidRPr="004B390D">
        <w:rPr>
          <w:sz w:val="22"/>
          <w:szCs w:val="22"/>
        </w:rPr>
        <w:t xml:space="preserve">), and human influences such as a discarded cigarette, improperly extinguished campfire, or a stray spark from nearby railroad tracks. The potential for threat of wildfires is dependent upon topography and slope, surface fuel characteristics, recent climate conditions, current meteorological conditions, and fire behavior. Once a wildfire threatens a community, it is often too late to protect nearby structures, and populations </w:t>
      </w:r>
      <w:r w:rsidR="002B627A" w:rsidRPr="004B390D">
        <w:rPr>
          <w:sz w:val="22"/>
          <w:szCs w:val="22"/>
        </w:rPr>
        <w:t>must</w:t>
      </w:r>
      <w:r w:rsidRPr="004B390D">
        <w:rPr>
          <w:sz w:val="22"/>
          <w:szCs w:val="22"/>
        </w:rPr>
        <w:t xml:space="preserve"> be evacuated for their own safety. These fires could have the potential to damage structures and utilities as well as hundreds of acres of woodlands. </w:t>
      </w:r>
    </w:p>
    <w:p w14:paraId="5DAB6C7B" w14:textId="77777777" w:rsidR="004B390D" w:rsidRPr="004B390D" w:rsidRDefault="004B390D" w:rsidP="004B390D">
      <w:pPr>
        <w:pStyle w:val="BasicParagraph"/>
        <w:rPr>
          <w:sz w:val="22"/>
          <w:szCs w:val="22"/>
        </w:rPr>
      </w:pPr>
    </w:p>
    <w:p w14:paraId="3A4593FE" w14:textId="77777777" w:rsidR="004B390D" w:rsidRPr="004B390D" w:rsidRDefault="004B390D" w:rsidP="004B390D">
      <w:pPr>
        <w:pStyle w:val="BasicParagraph"/>
        <w:rPr>
          <w:sz w:val="22"/>
          <w:szCs w:val="22"/>
        </w:rPr>
      </w:pPr>
      <w:r w:rsidRPr="004B390D">
        <w:rPr>
          <w:sz w:val="22"/>
          <w:szCs w:val="22"/>
        </w:rPr>
        <w:t>The 2017 Vermont Forest Action Plan</w:t>
      </w:r>
      <w:r w:rsidRPr="004B390D">
        <w:rPr>
          <w:rStyle w:val="Footnote"/>
          <w:sz w:val="22"/>
          <w:szCs w:val="22"/>
          <w:vertAlign w:val="superscript"/>
        </w:rPr>
        <w:footnoteReference w:id="2"/>
      </w:r>
      <w:r w:rsidRPr="004B390D">
        <w:rPr>
          <w:sz w:val="22"/>
          <w:szCs w:val="22"/>
        </w:rPr>
        <w:t xml:space="preserve">, developed by the Department of Forests, </w:t>
      </w:r>
      <w:proofErr w:type="gramStart"/>
      <w:r w:rsidRPr="004B390D">
        <w:rPr>
          <w:sz w:val="22"/>
          <w:szCs w:val="22"/>
        </w:rPr>
        <w:t>Parks</w:t>
      </w:r>
      <w:proofErr w:type="gramEnd"/>
      <w:r w:rsidRPr="004B390D">
        <w:rPr>
          <w:sz w:val="22"/>
          <w:szCs w:val="22"/>
        </w:rPr>
        <w:t xml:space="preserve"> and Recreation, defines “wildland fire” as any non-structure fire that occurs in vegetation or natural fuels, including prescribed fire and wildfire. Most wildland fires in Vermont are quickly reported and contained, though fires burning deep in ground fuels or in remote locations require more time and effort to fully suppress. Town Forest Fire Wardens and local fire departments primarily handle wildland fire control with assistance from other towns and the State, when necessary. </w:t>
      </w:r>
    </w:p>
    <w:p w14:paraId="02EB378F" w14:textId="77777777" w:rsidR="004B390D" w:rsidRPr="004B390D" w:rsidRDefault="004B390D" w:rsidP="004B390D">
      <w:pPr>
        <w:pStyle w:val="BasicParagraph"/>
        <w:rPr>
          <w:sz w:val="22"/>
          <w:szCs w:val="22"/>
        </w:rPr>
      </w:pPr>
    </w:p>
    <w:p w14:paraId="52D59ADB" w14:textId="77777777" w:rsidR="004B390D" w:rsidRPr="004B390D" w:rsidRDefault="004B390D" w:rsidP="004B390D">
      <w:pPr>
        <w:pStyle w:val="BasicParagraph"/>
        <w:rPr>
          <w:sz w:val="22"/>
          <w:szCs w:val="22"/>
        </w:rPr>
      </w:pPr>
      <w:r w:rsidRPr="004B390D">
        <w:rPr>
          <w:sz w:val="22"/>
          <w:szCs w:val="22"/>
        </w:rPr>
        <w:t xml:space="preserve">Vermont has a reliable system of local fire suppression infrastructure coordinated at the State-level. Vermont’s climate, vegetation type, and landscape discourage major wildfire. </w:t>
      </w:r>
      <w:proofErr w:type="gramStart"/>
      <w:r w:rsidRPr="004B390D">
        <w:rPr>
          <w:sz w:val="22"/>
          <w:szCs w:val="22"/>
        </w:rPr>
        <w:t>The majority of</w:t>
      </w:r>
      <w:proofErr w:type="gramEnd"/>
      <w:r w:rsidRPr="004B390D">
        <w:rPr>
          <w:sz w:val="22"/>
          <w:szCs w:val="22"/>
        </w:rPr>
        <w:t xml:space="preserve"> fires in Vermont are caused by burning debris</w:t>
      </w:r>
      <w:r w:rsidRPr="004B390D">
        <w:rPr>
          <w:rStyle w:val="Footnote"/>
          <w:sz w:val="22"/>
          <w:szCs w:val="22"/>
          <w:vertAlign w:val="superscript"/>
        </w:rPr>
        <w:footnoteReference w:id="3"/>
      </w:r>
      <w:r w:rsidRPr="004B390D">
        <w:rPr>
          <w:sz w:val="22"/>
          <w:szCs w:val="22"/>
        </w:rPr>
        <w:t xml:space="preserve">. </w:t>
      </w:r>
    </w:p>
    <w:p w14:paraId="6A05A809" w14:textId="77777777" w:rsidR="004B390D" w:rsidRPr="004B390D" w:rsidRDefault="004B390D" w:rsidP="004B390D">
      <w:pPr>
        <w:pStyle w:val="BasicParagraph"/>
        <w:rPr>
          <w:sz w:val="22"/>
          <w:szCs w:val="22"/>
        </w:rPr>
      </w:pPr>
    </w:p>
    <w:p w14:paraId="6AD32921" w14:textId="77777777" w:rsidR="004B390D" w:rsidRPr="004B390D" w:rsidRDefault="004B390D" w:rsidP="004B390D">
      <w:pPr>
        <w:pStyle w:val="BasicParagraph"/>
        <w:rPr>
          <w:sz w:val="22"/>
          <w:szCs w:val="22"/>
        </w:rPr>
      </w:pPr>
      <w:r w:rsidRPr="004B390D">
        <w:rPr>
          <w:sz w:val="22"/>
          <w:szCs w:val="22"/>
        </w:rPr>
        <w:t xml:space="preserve">The National Weather Service (NWS) issues a Red Flag Warning when there is the potential for extreme fire danger within 24 hours based on the following criteria: </w:t>
      </w:r>
    </w:p>
    <w:p w14:paraId="5A39BBE3" w14:textId="77777777" w:rsidR="004B390D" w:rsidRPr="004B390D" w:rsidRDefault="004B390D" w:rsidP="004B390D">
      <w:pPr>
        <w:pStyle w:val="BasicParagraph"/>
        <w:rPr>
          <w:sz w:val="22"/>
          <w:szCs w:val="22"/>
        </w:rPr>
      </w:pPr>
    </w:p>
    <w:p w14:paraId="290F2F2C" w14:textId="77777777" w:rsidR="004B390D" w:rsidRPr="004B390D" w:rsidRDefault="004B390D" w:rsidP="004B390D">
      <w:pPr>
        <w:pStyle w:val="BasicParagraph"/>
        <w:numPr>
          <w:ilvl w:val="0"/>
          <w:numId w:val="7"/>
        </w:numPr>
        <w:rPr>
          <w:sz w:val="22"/>
          <w:szCs w:val="22"/>
        </w:rPr>
      </w:pPr>
      <w:r w:rsidRPr="004B390D">
        <w:rPr>
          <w:sz w:val="22"/>
          <w:szCs w:val="22"/>
        </w:rPr>
        <w:t xml:space="preserve">Winds sustained or with frequent gusts &gt; 25 </w:t>
      </w:r>
      <w:proofErr w:type="gramStart"/>
      <w:r w:rsidRPr="004B390D">
        <w:rPr>
          <w:sz w:val="22"/>
          <w:szCs w:val="22"/>
        </w:rPr>
        <w:t>mph</w:t>
      </w:r>
      <w:proofErr w:type="gramEnd"/>
    </w:p>
    <w:p w14:paraId="1B6DD186" w14:textId="77777777" w:rsidR="004B390D" w:rsidRPr="004B390D" w:rsidRDefault="004B390D" w:rsidP="004B390D">
      <w:pPr>
        <w:pStyle w:val="BasicParagraph"/>
        <w:numPr>
          <w:ilvl w:val="0"/>
          <w:numId w:val="7"/>
        </w:numPr>
        <w:rPr>
          <w:sz w:val="22"/>
          <w:szCs w:val="22"/>
        </w:rPr>
      </w:pPr>
      <w:r w:rsidRPr="004B390D">
        <w:rPr>
          <w:sz w:val="22"/>
          <w:szCs w:val="22"/>
        </w:rPr>
        <w:t>Relative Humidity at or below 30% anytime during the day</w:t>
      </w:r>
    </w:p>
    <w:p w14:paraId="5F780826" w14:textId="77777777" w:rsidR="004B390D" w:rsidRPr="004B390D" w:rsidRDefault="004B390D" w:rsidP="004B390D">
      <w:pPr>
        <w:pStyle w:val="BasicParagraph"/>
        <w:numPr>
          <w:ilvl w:val="0"/>
          <w:numId w:val="7"/>
        </w:numPr>
        <w:rPr>
          <w:sz w:val="22"/>
          <w:szCs w:val="22"/>
        </w:rPr>
      </w:pPr>
      <w:r w:rsidRPr="004B390D">
        <w:rPr>
          <w:sz w:val="22"/>
          <w:szCs w:val="22"/>
        </w:rPr>
        <w:t>Rainfall amounts for the previous 5 days less than 0.25” (except 3 days in pre-</w:t>
      </w:r>
      <w:proofErr w:type="spellStart"/>
      <w:r w:rsidRPr="004B390D">
        <w:rPr>
          <w:sz w:val="22"/>
          <w:szCs w:val="22"/>
        </w:rPr>
        <w:t>greenup</w:t>
      </w:r>
      <w:proofErr w:type="spellEnd"/>
      <w:r w:rsidRPr="004B390D">
        <w:rPr>
          <w:sz w:val="22"/>
          <w:szCs w:val="22"/>
        </w:rPr>
        <w:t>)</w:t>
      </w:r>
    </w:p>
    <w:p w14:paraId="13B6781B" w14:textId="77777777" w:rsidR="004B390D" w:rsidRPr="004B390D" w:rsidRDefault="004B390D" w:rsidP="004B390D">
      <w:pPr>
        <w:pStyle w:val="BasicParagraph"/>
        <w:numPr>
          <w:ilvl w:val="0"/>
          <w:numId w:val="7"/>
        </w:numPr>
        <w:rPr>
          <w:sz w:val="22"/>
          <w:szCs w:val="22"/>
        </w:rPr>
      </w:pPr>
      <w:r w:rsidRPr="004B390D">
        <w:rPr>
          <w:sz w:val="22"/>
          <w:szCs w:val="22"/>
        </w:rPr>
        <w:t>Lightning after an extended dry period</w:t>
      </w:r>
    </w:p>
    <w:p w14:paraId="76EF2E7B" w14:textId="77777777" w:rsidR="004B390D" w:rsidRPr="004B390D" w:rsidRDefault="004B390D" w:rsidP="004B390D">
      <w:pPr>
        <w:pStyle w:val="BasicParagraph"/>
        <w:numPr>
          <w:ilvl w:val="0"/>
          <w:numId w:val="7"/>
        </w:numPr>
        <w:rPr>
          <w:sz w:val="22"/>
          <w:szCs w:val="22"/>
        </w:rPr>
      </w:pPr>
      <w:r w:rsidRPr="004B390D">
        <w:rPr>
          <w:sz w:val="22"/>
          <w:szCs w:val="22"/>
        </w:rPr>
        <w:t>Significant dry frontal passage</w:t>
      </w:r>
    </w:p>
    <w:p w14:paraId="7971B581" w14:textId="77777777" w:rsidR="004B390D" w:rsidRPr="004B390D" w:rsidRDefault="004B390D" w:rsidP="004B390D">
      <w:pPr>
        <w:pStyle w:val="BasicParagraph"/>
        <w:numPr>
          <w:ilvl w:val="0"/>
          <w:numId w:val="7"/>
        </w:numPr>
        <w:rPr>
          <w:sz w:val="22"/>
          <w:szCs w:val="22"/>
        </w:rPr>
      </w:pPr>
      <w:r w:rsidRPr="004B390D">
        <w:rPr>
          <w:sz w:val="22"/>
          <w:szCs w:val="22"/>
        </w:rPr>
        <w:t>Dry thunderstorms</w:t>
      </w:r>
    </w:p>
    <w:p w14:paraId="50EF5DEF" w14:textId="77777777" w:rsidR="004B390D" w:rsidRPr="004B390D" w:rsidRDefault="004B390D" w:rsidP="004B390D">
      <w:pPr>
        <w:pStyle w:val="BasicParagraph"/>
        <w:numPr>
          <w:ilvl w:val="0"/>
          <w:numId w:val="7"/>
        </w:numPr>
        <w:rPr>
          <w:sz w:val="22"/>
          <w:szCs w:val="22"/>
        </w:rPr>
      </w:pPr>
      <w:proofErr w:type="spellStart"/>
      <w:r w:rsidRPr="004B390D">
        <w:rPr>
          <w:sz w:val="22"/>
          <w:szCs w:val="22"/>
        </w:rPr>
        <w:t>Keetch</w:t>
      </w:r>
      <w:proofErr w:type="spellEnd"/>
      <w:r w:rsidRPr="004B390D">
        <w:rPr>
          <w:sz w:val="22"/>
          <w:szCs w:val="22"/>
        </w:rPr>
        <w:t>-Byram Drought Index values of 300 or greater (summer only)</w:t>
      </w:r>
    </w:p>
    <w:p w14:paraId="41C8F396" w14:textId="77777777" w:rsidR="004B390D" w:rsidRPr="004B390D" w:rsidRDefault="004B390D" w:rsidP="004B390D">
      <w:pPr>
        <w:pStyle w:val="BasicParagraph"/>
        <w:rPr>
          <w:sz w:val="22"/>
          <w:szCs w:val="22"/>
        </w:rPr>
      </w:pPr>
    </w:p>
    <w:p w14:paraId="2D586661" w14:textId="77777777" w:rsidR="004B390D" w:rsidRPr="004B390D" w:rsidRDefault="004B390D" w:rsidP="004B390D">
      <w:pPr>
        <w:pStyle w:val="BasicParagraph"/>
        <w:rPr>
          <w:rStyle w:val="Heading31"/>
          <w:sz w:val="22"/>
          <w:szCs w:val="22"/>
        </w:rPr>
      </w:pPr>
      <w:r w:rsidRPr="004B390D">
        <w:rPr>
          <w:rStyle w:val="Heading31"/>
          <w:sz w:val="22"/>
          <w:szCs w:val="22"/>
        </w:rPr>
        <w:t xml:space="preserve">Lightning: </w:t>
      </w:r>
    </w:p>
    <w:p w14:paraId="72A3D3EC" w14:textId="77777777" w:rsidR="004B390D" w:rsidRPr="004B390D" w:rsidRDefault="004B390D" w:rsidP="004B390D">
      <w:pPr>
        <w:pStyle w:val="BasicParagraph"/>
        <w:rPr>
          <w:sz w:val="22"/>
          <w:szCs w:val="22"/>
        </w:rPr>
      </w:pPr>
    </w:p>
    <w:p w14:paraId="7E69A58B" w14:textId="7D01CFEE" w:rsidR="004B390D" w:rsidRPr="004B390D" w:rsidRDefault="004B390D" w:rsidP="004B390D">
      <w:pPr>
        <w:pStyle w:val="BasicParagraph"/>
        <w:rPr>
          <w:sz w:val="22"/>
          <w:szCs w:val="22"/>
        </w:rPr>
      </w:pPr>
      <w:r w:rsidRPr="004B390D">
        <w:rPr>
          <w:sz w:val="22"/>
          <w:szCs w:val="22"/>
        </w:rPr>
        <w:t xml:space="preserve">In addition to being hazardous to human life, lightning can damage infrastructure, plants, and property, and can </w:t>
      </w:r>
      <w:r w:rsidR="00FD5FBE">
        <w:rPr>
          <w:sz w:val="22"/>
          <w:szCs w:val="22"/>
        </w:rPr>
        <w:t>spark</w:t>
      </w:r>
      <w:r w:rsidRPr="004B390D">
        <w:rPr>
          <w:sz w:val="22"/>
          <w:szCs w:val="22"/>
        </w:rPr>
        <w:t xml:space="preserve"> forest fires. According to the NWS, lightning is the first thunderstorm hazard to arrive and the last to leave. Lightning can strike up to 50 miles away from a thunderstorm, carry up to 100 million volts of electricity, and reach temperatures upward of 50,000°F. </w:t>
      </w:r>
    </w:p>
    <w:p w14:paraId="0D0B940D" w14:textId="77777777" w:rsidR="004B390D" w:rsidRPr="004B390D" w:rsidRDefault="004B390D" w:rsidP="004B390D">
      <w:pPr>
        <w:pStyle w:val="BasicParagraph"/>
        <w:rPr>
          <w:sz w:val="22"/>
          <w:szCs w:val="22"/>
        </w:rPr>
      </w:pPr>
    </w:p>
    <w:p w14:paraId="476ABA60" w14:textId="73109F61" w:rsidR="004B390D" w:rsidRPr="004B390D" w:rsidRDefault="03275CF0" w:rsidP="004B390D">
      <w:pPr>
        <w:pStyle w:val="BasicParagraph"/>
        <w:rPr>
          <w:sz w:val="22"/>
          <w:szCs w:val="22"/>
        </w:rPr>
      </w:pPr>
      <w:r w:rsidRPr="004B390D">
        <w:rPr>
          <w:sz w:val="22"/>
          <w:szCs w:val="22"/>
        </w:rPr>
        <w:t xml:space="preserve">Since 1950, there have been </w:t>
      </w:r>
      <w:r w:rsidR="13823F07" w:rsidRPr="004B390D">
        <w:rPr>
          <w:sz w:val="22"/>
          <w:szCs w:val="22"/>
        </w:rPr>
        <w:t>93</w:t>
      </w:r>
      <w:r w:rsidRPr="004B390D">
        <w:rPr>
          <w:sz w:val="22"/>
          <w:szCs w:val="22"/>
        </w:rPr>
        <w:t xml:space="preserve"> documented events of lightning strikes in Vermont, resulting in 4 deaths and 17 injuries</w:t>
      </w:r>
      <w:r w:rsidR="004B390D" w:rsidRPr="004B390D">
        <w:rPr>
          <w:rStyle w:val="Footnote"/>
          <w:sz w:val="22"/>
          <w:szCs w:val="22"/>
          <w:vertAlign w:val="superscript"/>
        </w:rPr>
        <w:footnoteReference w:id="4"/>
      </w:r>
      <w:r w:rsidRPr="004B390D">
        <w:rPr>
          <w:sz w:val="22"/>
          <w:szCs w:val="22"/>
        </w:rPr>
        <w:t xml:space="preserve">. Lightning is an unpredictable and disbursed weather-related event, making it challenging to mitigate. </w:t>
      </w:r>
    </w:p>
    <w:p w14:paraId="22A196C0" w14:textId="74AE7C5A" w:rsidR="3810398D" w:rsidRDefault="3810398D" w:rsidP="3810398D">
      <w:pPr>
        <w:pStyle w:val="BasicParagraph"/>
        <w:rPr>
          <w:sz w:val="22"/>
          <w:szCs w:val="22"/>
        </w:rPr>
      </w:pPr>
    </w:p>
    <w:p w14:paraId="093715BC" w14:textId="1B24DCFA" w:rsidR="004B390D" w:rsidRPr="004B390D" w:rsidRDefault="5F6D1510" w:rsidP="73AA5371">
      <w:pPr>
        <w:pStyle w:val="BasicParagraph"/>
        <w:rPr>
          <w:sz w:val="22"/>
          <w:szCs w:val="22"/>
        </w:rPr>
      </w:pPr>
      <w:r w:rsidRPr="73AA5371">
        <w:rPr>
          <w:b/>
          <w:bCs/>
          <w:sz w:val="32"/>
          <w:szCs w:val="32"/>
        </w:rPr>
        <w:t>Location</w:t>
      </w:r>
    </w:p>
    <w:p w14:paraId="529F092F" w14:textId="2E2CFC04" w:rsidR="004B390D" w:rsidRPr="00260969" w:rsidRDefault="004B390D" w:rsidP="73AA5371">
      <w:pPr>
        <w:pStyle w:val="BasicParagraph"/>
        <w:rPr>
          <w:b/>
          <w:bCs/>
          <w:sz w:val="22"/>
          <w:szCs w:val="22"/>
        </w:rPr>
      </w:pPr>
    </w:p>
    <w:p w14:paraId="0E27B00A" w14:textId="3A77B014" w:rsidR="004B390D" w:rsidRPr="004B390D" w:rsidRDefault="5700CE1F" w:rsidP="73AA5371">
      <w:pPr>
        <w:pStyle w:val="BasicParagraph"/>
        <w:rPr>
          <w:sz w:val="22"/>
          <w:szCs w:val="22"/>
        </w:rPr>
      </w:pPr>
      <w:r w:rsidRPr="73AA5371">
        <w:rPr>
          <w:sz w:val="22"/>
          <w:szCs w:val="22"/>
        </w:rPr>
        <w:t>76% of Vermont is forested</w:t>
      </w:r>
      <w:r w:rsidR="004B390D" w:rsidRPr="73AA5371">
        <w:rPr>
          <w:rStyle w:val="Footnote"/>
          <w:sz w:val="22"/>
          <w:szCs w:val="22"/>
          <w:vertAlign w:val="superscript"/>
        </w:rPr>
        <w:footnoteReference w:id="5"/>
      </w:r>
      <w:r w:rsidRPr="73AA5371">
        <w:rPr>
          <w:sz w:val="22"/>
          <w:szCs w:val="22"/>
        </w:rPr>
        <w:t xml:space="preserve"> – 79% and 21% privately- and publicly-owned, respectively</w:t>
      </w:r>
      <w:r w:rsidR="004B390D" w:rsidRPr="73AA5371">
        <w:rPr>
          <w:rStyle w:val="Footnote"/>
          <w:sz w:val="22"/>
          <w:szCs w:val="22"/>
          <w:vertAlign w:val="superscript"/>
        </w:rPr>
        <w:footnoteReference w:id="6"/>
      </w:r>
      <w:r w:rsidRPr="73AA5371">
        <w:rPr>
          <w:sz w:val="22"/>
          <w:szCs w:val="22"/>
        </w:rPr>
        <w:t>.</w:t>
      </w:r>
      <w:r w:rsidR="2F4E0A5E" w:rsidRPr="73AA5371">
        <w:rPr>
          <w:sz w:val="22"/>
          <w:szCs w:val="22"/>
        </w:rPr>
        <w:t xml:space="preserve"> </w:t>
      </w:r>
      <w:r w:rsidR="16424195" w:rsidRPr="73AA5371">
        <w:rPr>
          <w:sz w:val="22"/>
          <w:szCs w:val="22"/>
        </w:rPr>
        <w:t>W</w:t>
      </w:r>
      <w:r w:rsidR="2F4E0A5E" w:rsidRPr="73AA5371">
        <w:rPr>
          <w:sz w:val="22"/>
          <w:szCs w:val="22"/>
        </w:rPr>
        <w:t>ildland-urban interface</w:t>
      </w:r>
      <w:r w:rsidR="433A5982" w:rsidRPr="73AA5371">
        <w:rPr>
          <w:sz w:val="22"/>
          <w:szCs w:val="22"/>
        </w:rPr>
        <w:t>s</w:t>
      </w:r>
      <w:r w:rsidR="003045A8">
        <w:rPr>
          <w:sz w:val="22"/>
          <w:szCs w:val="22"/>
        </w:rPr>
        <w:t xml:space="preserve"> (WUI)</w:t>
      </w:r>
      <w:r w:rsidR="59A95583" w:rsidRPr="73AA5371">
        <w:rPr>
          <w:sz w:val="22"/>
          <w:szCs w:val="22"/>
        </w:rPr>
        <w:t xml:space="preserve"> </w:t>
      </w:r>
      <w:r w:rsidR="793AB64F" w:rsidRPr="73AA5371">
        <w:rPr>
          <w:sz w:val="22"/>
          <w:szCs w:val="22"/>
        </w:rPr>
        <w:t>are</w:t>
      </w:r>
      <w:r w:rsidR="3BB0C6AA" w:rsidRPr="73AA5371">
        <w:rPr>
          <w:sz w:val="22"/>
          <w:szCs w:val="22"/>
        </w:rPr>
        <w:t xml:space="preserve"> particularly vulnerable to wildfire events</w:t>
      </w:r>
      <w:r w:rsidR="27C5B14F" w:rsidRPr="73AA5371">
        <w:rPr>
          <w:sz w:val="22"/>
          <w:szCs w:val="22"/>
        </w:rPr>
        <w:t xml:space="preserve"> and </w:t>
      </w:r>
      <w:r w:rsidR="4CD1AF9C" w:rsidRPr="73AA5371">
        <w:rPr>
          <w:sz w:val="22"/>
          <w:szCs w:val="22"/>
        </w:rPr>
        <w:t>could potentially experience higher rates of damage</w:t>
      </w:r>
      <w:r w:rsidR="01DFF550" w:rsidRPr="73AA5371">
        <w:rPr>
          <w:sz w:val="22"/>
          <w:szCs w:val="22"/>
        </w:rPr>
        <w:t xml:space="preserve">, </w:t>
      </w:r>
      <w:r w:rsidR="59E11683" w:rsidRPr="73AA5371">
        <w:rPr>
          <w:sz w:val="22"/>
          <w:szCs w:val="22"/>
        </w:rPr>
        <w:t>as the potential for rapid spread among a large geographical area is present</w:t>
      </w:r>
      <w:r w:rsidR="6DB88B29" w:rsidRPr="73AA5371">
        <w:rPr>
          <w:sz w:val="22"/>
          <w:szCs w:val="22"/>
        </w:rPr>
        <w:t xml:space="preserve">. </w:t>
      </w:r>
      <w:r w:rsidR="003045A8">
        <w:rPr>
          <w:sz w:val="22"/>
          <w:szCs w:val="22"/>
        </w:rPr>
        <w:t xml:space="preserve">A map of state assets within the WUI is included under Built Environment in the vulnerabilities section. </w:t>
      </w:r>
      <w:r w:rsidR="7DF63F8F" w:rsidRPr="73AA5371">
        <w:rPr>
          <w:sz w:val="22"/>
          <w:szCs w:val="22"/>
        </w:rPr>
        <w:t xml:space="preserve"> </w:t>
      </w:r>
    </w:p>
    <w:p w14:paraId="0A874811" w14:textId="4478E2CE" w:rsidR="73AA5371" w:rsidRDefault="73AA5371" w:rsidP="73AA5371">
      <w:pPr>
        <w:pStyle w:val="BasicParagraph"/>
        <w:rPr>
          <w:sz w:val="22"/>
          <w:szCs w:val="22"/>
        </w:rPr>
      </w:pPr>
    </w:p>
    <w:p w14:paraId="67079222" w14:textId="77777777" w:rsidR="004B390D" w:rsidRDefault="004B390D" w:rsidP="004B390D">
      <w:pPr>
        <w:pStyle w:val="TOC"/>
      </w:pPr>
      <w:r>
        <w:t xml:space="preserve">Wildfire History </w:t>
      </w:r>
    </w:p>
    <w:p w14:paraId="60061E4C" w14:textId="77777777" w:rsidR="004B390D" w:rsidRPr="004B390D" w:rsidRDefault="004B390D" w:rsidP="004B390D">
      <w:pPr>
        <w:pStyle w:val="BasicParagraph"/>
        <w:rPr>
          <w:sz w:val="22"/>
          <w:szCs w:val="22"/>
        </w:rPr>
      </w:pPr>
    </w:p>
    <w:p w14:paraId="4D833402" w14:textId="0D810EFE" w:rsidR="004B390D" w:rsidRPr="004B390D" w:rsidRDefault="42119234" w:rsidP="004B390D">
      <w:pPr>
        <w:pStyle w:val="BasicParagraph"/>
        <w:rPr>
          <w:sz w:val="22"/>
          <w:szCs w:val="22"/>
        </w:rPr>
      </w:pPr>
      <w:r w:rsidRPr="73AA5371">
        <w:rPr>
          <w:sz w:val="22"/>
          <w:szCs w:val="22"/>
        </w:rPr>
        <w:t xml:space="preserve">The wildfire threat in Vermont is relatively low based on historical occurrences. Wildfire conditions in Vermont are typically at their worst either in spring when dead grass and fallen leaves from the previous year are dry and new leaves and grass have not come out yet, or in late summer and early fall when that year’s growth is dry. In drought conditions, this risk is obviously higher. The risk of wildfire due to drought was severe enough to warrant a statewide ban on open burning in 1966. That was the last such statewide ban until one was issued in 1999 due to drought. However, due to a very dry April 2000, the State once again had to declare a temporary burning ban, and at the end of 2001, the State remained in a drought. There was a statewide ban on open burning in October 2005, which was rescinded in April 2006. </w:t>
      </w:r>
      <w:r w:rsidR="00DA76E8">
        <w:rPr>
          <w:sz w:val="22"/>
          <w:szCs w:val="22"/>
        </w:rPr>
        <w:t>T</w:t>
      </w:r>
      <w:r w:rsidRPr="73AA5371">
        <w:rPr>
          <w:sz w:val="22"/>
          <w:szCs w:val="22"/>
        </w:rPr>
        <w:t xml:space="preserve">here was a threat of explosive fire growth potential in March 2012. This was due to low humidity, warm temperatures, and strong winds. In addition, dry grass was a wildfire threat during the spring of 2012 due to a mild winter leaving grass exposed through the drier winter months. </w:t>
      </w:r>
      <w:r w:rsidR="00DA76E8">
        <w:rPr>
          <w:sz w:val="22"/>
          <w:szCs w:val="22"/>
        </w:rPr>
        <w:t>Most recently</w:t>
      </w:r>
      <w:r w:rsidR="00DB17F0">
        <w:rPr>
          <w:sz w:val="22"/>
          <w:szCs w:val="22"/>
        </w:rPr>
        <w:t xml:space="preserve">, </w:t>
      </w:r>
      <w:r w:rsidR="508640EF" w:rsidRPr="73AA5371">
        <w:rPr>
          <w:sz w:val="22"/>
          <w:szCs w:val="22"/>
        </w:rPr>
        <w:t>May 2015 saw a statewide burning ban which lasted for two w</w:t>
      </w:r>
      <w:r w:rsidR="413A8060" w:rsidRPr="73AA5371">
        <w:rPr>
          <w:sz w:val="22"/>
          <w:szCs w:val="22"/>
        </w:rPr>
        <w:t>eeks to combat the D1 drought conditions.</w:t>
      </w:r>
    </w:p>
    <w:p w14:paraId="44EAFD9C" w14:textId="77777777" w:rsidR="004B390D" w:rsidRPr="004B390D" w:rsidRDefault="004B390D" w:rsidP="004B390D">
      <w:pPr>
        <w:pStyle w:val="BasicParagraph"/>
        <w:rPr>
          <w:sz w:val="22"/>
          <w:szCs w:val="22"/>
        </w:rPr>
      </w:pPr>
    </w:p>
    <w:p w14:paraId="69C56A34" w14:textId="77777777" w:rsidR="004B390D" w:rsidRPr="004B390D" w:rsidRDefault="42119234" w:rsidP="004B390D">
      <w:pPr>
        <w:pStyle w:val="BasicParagraph"/>
        <w:rPr>
          <w:sz w:val="22"/>
          <w:szCs w:val="22"/>
        </w:rPr>
      </w:pPr>
      <w:r w:rsidRPr="004B390D">
        <w:rPr>
          <w:sz w:val="22"/>
          <w:szCs w:val="22"/>
        </w:rPr>
        <w:t>Despite the drought in 2016-2017, Vermont’s 2017 Wildland Fire Program Annual Report notes that the 2017 fire season was well below normal at 49 acres burned from 51 fires. The average between 2012 and 2016 was 109 fires and 317 acres per year</w:t>
      </w:r>
      <w:r w:rsidR="004B390D" w:rsidRPr="004B390D">
        <w:rPr>
          <w:rStyle w:val="Footnote"/>
          <w:sz w:val="22"/>
          <w:szCs w:val="22"/>
          <w:vertAlign w:val="superscript"/>
        </w:rPr>
        <w:footnoteReference w:id="7"/>
      </w:r>
      <w:r w:rsidRPr="004B390D">
        <w:rPr>
          <w:sz w:val="22"/>
          <w:szCs w:val="22"/>
        </w:rPr>
        <w:t xml:space="preserve">. There has not been a major wildfire in Vermont in the last 50 years. NOAA’s Storm Events Database only include one documented wildfire event since 1950. This event was in July of 2002 in Windham and Bennington Counties, with no deaths, injuries, or noted damages: </w:t>
      </w:r>
    </w:p>
    <w:p w14:paraId="4B94D5A5" w14:textId="77777777" w:rsidR="004B390D" w:rsidRPr="004B390D" w:rsidRDefault="004B390D" w:rsidP="004B390D">
      <w:pPr>
        <w:pStyle w:val="BasicParagraph"/>
        <w:rPr>
          <w:sz w:val="22"/>
          <w:szCs w:val="22"/>
        </w:rPr>
      </w:pPr>
    </w:p>
    <w:p w14:paraId="16457A6D" w14:textId="77777777" w:rsidR="004B390D" w:rsidRPr="004B390D" w:rsidRDefault="42119234" w:rsidP="004B390D">
      <w:pPr>
        <w:pStyle w:val="BasicParagraph"/>
        <w:ind w:left="450"/>
        <w:rPr>
          <w:sz w:val="22"/>
          <w:szCs w:val="22"/>
        </w:rPr>
      </w:pPr>
      <w:r w:rsidRPr="004B390D">
        <w:rPr>
          <w:sz w:val="22"/>
          <w:szCs w:val="22"/>
        </w:rPr>
        <w:t xml:space="preserve">“Smoke, from many forest fires across the </w:t>
      </w:r>
      <w:proofErr w:type="spellStart"/>
      <w:r w:rsidRPr="004B390D">
        <w:rPr>
          <w:sz w:val="22"/>
          <w:szCs w:val="22"/>
        </w:rPr>
        <w:t>Nemiscau</w:t>
      </w:r>
      <w:proofErr w:type="spellEnd"/>
      <w:r w:rsidRPr="004B390D">
        <w:rPr>
          <w:sz w:val="22"/>
          <w:szCs w:val="22"/>
        </w:rPr>
        <w:t xml:space="preserve"> region of northern Quebec, became trapped under a subsidence inversion, and was transported south across southern Vermont </w:t>
      </w:r>
      <w:proofErr w:type="gramStart"/>
      <w:r w:rsidRPr="004B390D">
        <w:rPr>
          <w:sz w:val="22"/>
          <w:szCs w:val="22"/>
        </w:rPr>
        <w:t>from the evening hours of July 5,</w:t>
      </w:r>
      <w:proofErr w:type="gramEnd"/>
      <w:r w:rsidRPr="004B390D">
        <w:rPr>
          <w:sz w:val="22"/>
          <w:szCs w:val="22"/>
        </w:rPr>
        <w:t xml:space="preserve"> to the late evening of July 7. The forest fires were sparked by exceptionally hot and dry weather over that part of Canada followed by an unusual amount of thunderstorm activity, resulting in many lightning strikes. The circulation between high pressure over Hudson’s Bay and a low pressure off the Canadian Maritimes transported the smoke southward. The smoke obscured the sky, and even reduced surface visibilities to as low as one mile, especially on the early morning of July 7. Advisories were issued warning people with respiratory problems to remain indoors and all individuals to curb outside activity. No major problems were reported to the National Weather Service </w:t>
      </w:r>
      <w:proofErr w:type="gramStart"/>
      <w:r w:rsidRPr="004B390D">
        <w:rPr>
          <w:sz w:val="22"/>
          <w:szCs w:val="22"/>
        </w:rPr>
        <w:t>as a result of</w:t>
      </w:r>
      <w:proofErr w:type="gramEnd"/>
      <w:r w:rsidRPr="004B390D">
        <w:rPr>
          <w:sz w:val="22"/>
          <w:szCs w:val="22"/>
        </w:rPr>
        <w:t xml:space="preserve"> this smoke. By late Sunday, July 7, the low pressure weakened and moved further east, allowing the wind to back into more of a westerly direction, finally dissipating the smoke</w:t>
      </w:r>
      <w:r w:rsidR="004B390D" w:rsidRPr="004B390D">
        <w:rPr>
          <w:rStyle w:val="Footnote"/>
          <w:sz w:val="22"/>
          <w:szCs w:val="22"/>
          <w:vertAlign w:val="superscript"/>
        </w:rPr>
        <w:footnoteReference w:id="8"/>
      </w:r>
      <w:r w:rsidRPr="004B390D">
        <w:rPr>
          <w:sz w:val="22"/>
          <w:szCs w:val="22"/>
        </w:rPr>
        <w:t xml:space="preserve">.”  </w:t>
      </w:r>
    </w:p>
    <w:p w14:paraId="3DEEC669" w14:textId="77777777" w:rsidR="004B390D" w:rsidRPr="004B390D" w:rsidRDefault="004B390D" w:rsidP="007B2FB9">
      <w:pPr>
        <w:pStyle w:val="BasicParagraph"/>
        <w:rPr>
          <w:sz w:val="22"/>
          <w:szCs w:val="22"/>
        </w:rPr>
      </w:pPr>
    </w:p>
    <w:p w14:paraId="154AB889" w14:textId="28AB4CDE" w:rsidR="66C65DC5" w:rsidRDefault="496E6DE6" w:rsidP="66C65DC5">
      <w:pPr>
        <w:pStyle w:val="BasicParagraph"/>
        <w:rPr>
          <w:sz w:val="22"/>
          <w:szCs w:val="22"/>
        </w:rPr>
      </w:pPr>
      <w:r w:rsidRPr="496E6DE6">
        <w:rPr>
          <w:sz w:val="22"/>
          <w:szCs w:val="22"/>
        </w:rPr>
        <w:t>Vermont also experienced substantial impacts from Canadian wildfire smoke from June 5 to 8, 2023. The entire state experienced poor air quality, especially in the southwestern corner of the state. In Bennington Vermont, the record highest ever 24-hour average concentration of fine particulate matter (PM2.5) at Morse Airport was broken on June 6 (56µg/m</w:t>
      </w:r>
      <w:r w:rsidRPr="007B2FB9">
        <w:rPr>
          <w:sz w:val="22"/>
          <w:szCs w:val="22"/>
          <w:vertAlign w:val="superscript"/>
        </w:rPr>
        <w:t>3</w:t>
      </w:r>
      <w:r w:rsidRPr="496E6DE6">
        <w:rPr>
          <w:sz w:val="22"/>
          <w:szCs w:val="22"/>
        </w:rPr>
        <w:t>), then again on June 7 (64µg/m</w:t>
      </w:r>
      <w:r w:rsidRPr="496E6DE6">
        <w:rPr>
          <w:sz w:val="22"/>
          <w:szCs w:val="22"/>
          <w:vertAlign w:val="superscript"/>
        </w:rPr>
        <w:t>3</w:t>
      </w:r>
      <w:r w:rsidRPr="496E6DE6">
        <w:rPr>
          <w:sz w:val="22"/>
          <w:szCs w:val="22"/>
        </w:rPr>
        <w:t>), far exceeding the previous record of 42µg/m</w:t>
      </w:r>
      <w:r w:rsidRPr="496E6DE6">
        <w:rPr>
          <w:sz w:val="22"/>
          <w:szCs w:val="22"/>
          <w:vertAlign w:val="superscript"/>
        </w:rPr>
        <w:t>3</w:t>
      </w:r>
      <w:r w:rsidRPr="496E6DE6">
        <w:rPr>
          <w:sz w:val="22"/>
          <w:szCs w:val="22"/>
        </w:rPr>
        <w:t xml:space="preserve"> set in 2005. The air quality index was above 150 on June 6 and 7, which is considered by the EPA to be “unhealthy” for all populations. Air quality was even worse to the south and west of Vermont, with the Air Quality Index exceeding 400 in some locations, considered “hazardous” for all populations, resulting in cancellations of outdoor activities and widespread distribution on N95 masks to the public.</w:t>
      </w:r>
    </w:p>
    <w:p w14:paraId="340E1256" w14:textId="71A0C556" w:rsidR="66C65DC5" w:rsidRDefault="66C65DC5" w:rsidP="66C65DC5">
      <w:pPr>
        <w:pStyle w:val="BasicParagraph"/>
        <w:rPr>
          <w:sz w:val="22"/>
          <w:szCs w:val="22"/>
        </w:rPr>
      </w:pPr>
    </w:p>
    <w:p w14:paraId="2CD3D153" w14:textId="59CDE874" w:rsidR="004B390D" w:rsidRDefault="004B390D" w:rsidP="004B390D">
      <w:pPr>
        <w:pStyle w:val="TOC"/>
      </w:pPr>
      <w:r>
        <w:t xml:space="preserve">Wildfire Trends </w:t>
      </w:r>
    </w:p>
    <w:p w14:paraId="3656B9AB" w14:textId="77777777" w:rsidR="004B390D" w:rsidRPr="004B390D" w:rsidRDefault="004B390D" w:rsidP="004B390D">
      <w:pPr>
        <w:pStyle w:val="BasicParagraph"/>
        <w:rPr>
          <w:sz w:val="22"/>
          <w:szCs w:val="22"/>
        </w:rPr>
      </w:pPr>
    </w:p>
    <w:p w14:paraId="6864F03F" w14:textId="0619E1AA" w:rsidR="004B390D" w:rsidRPr="004B390D" w:rsidRDefault="66C65DC5" w:rsidP="004B390D">
      <w:pPr>
        <w:pStyle w:val="BasicParagraph"/>
        <w:rPr>
          <w:sz w:val="22"/>
          <w:szCs w:val="22"/>
        </w:rPr>
      </w:pPr>
      <w:r w:rsidRPr="66C65DC5">
        <w:rPr>
          <w:sz w:val="22"/>
          <w:szCs w:val="22"/>
        </w:rPr>
        <w:t xml:space="preserve">Although wildfires are currently uncommon in Vermont, the Steering Committee acknowledged that extended periods of warming due to climate change have the potential to increase the occurrence of wildfire events, thus ranking Wildfire with a probability score of Occasional. Vermont is seeing an increase in average annual maximum and minimum temperature (see: </w:t>
      </w:r>
      <w:r w:rsidRPr="66C65DC5">
        <w:rPr>
          <w:rStyle w:val="Hyperlink"/>
          <w:sz w:val="22"/>
          <w:szCs w:val="22"/>
        </w:rPr>
        <w:t>Extreme Heat</w:t>
      </w:r>
      <w:r w:rsidRPr="66C65DC5">
        <w:rPr>
          <w:sz w:val="22"/>
          <w:szCs w:val="22"/>
        </w:rPr>
        <w:t xml:space="preserve">), which is also contributing to an increased likelihood of drought (see: </w:t>
      </w:r>
      <w:r w:rsidRPr="66C65DC5">
        <w:rPr>
          <w:rStyle w:val="Hyperlink"/>
          <w:sz w:val="22"/>
          <w:szCs w:val="22"/>
        </w:rPr>
        <w:t>Drought</w:t>
      </w:r>
      <w:r w:rsidRPr="66C65DC5">
        <w:rPr>
          <w:sz w:val="22"/>
          <w:szCs w:val="22"/>
        </w:rPr>
        <w:t xml:space="preserve">) and wildfire risk, though an increase in precipitation events (see: </w:t>
      </w:r>
      <w:r w:rsidRPr="66C65DC5">
        <w:rPr>
          <w:rStyle w:val="Hyperlink"/>
          <w:sz w:val="22"/>
          <w:szCs w:val="22"/>
        </w:rPr>
        <w:t>Inundation Flooding &amp; Fluvial Erosion</w:t>
      </w:r>
      <w:r w:rsidRPr="66C65DC5">
        <w:rPr>
          <w:sz w:val="22"/>
          <w:szCs w:val="22"/>
        </w:rPr>
        <w:t>) may limit that risk during certain times of the year. Furthermore, due to a lack of wildfires in recent history, there may be more fuel available for a large-scale wildfire. Unhealthy wildfire smoke from out-of-state wildfires is also expected to affect Vermont more frequently and severely in the future, as climate change is already increasing wildfire risks in the western United States and Canada.</w:t>
      </w:r>
    </w:p>
    <w:p w14:paraId="5C51680A" w14:textId="4A093215" w:rsidR="73AA5371" w:rsidRDefault="73AA5371" w:rsidP="73AA5371">
      <w:pPr>
        <w:pStyle w:val="BasicParagraph"/>
        <w:rPr>
          <w:sz w:val="22"/>
          <w:szCs w:val="22"/>
        </w:rPr>
      </w:pPr>
    </w:p>
    <w:p w14:paraId="709FA49B" w14:textId="26961F51" w:rsidR="42119234" w:rsidRDefault="75D0A5B9" w:rsidP="73AA5371">
      <w:pPr>
        <w:pStyle w:val="BasicParagraph"/>
        <w:rPr>
          <w:sz w:val="22"/>
          <w:szCs w:val="22"/>
        </w:rPr>
      </w:pPr>
      <w:r w:rsidRPr="73AA5371">
        <w:rPr>
          <w:sz w:val="22"/>
          <w:szCs w:val="22"/>
        </w:rPr>
        <w:t>Wildfire trends are constantly changing. Predictive models for fire potential are often generated each month or season. These models incorporate the state of fuels across various areas based on the latest precipitation and soil moisture anomalies, drought, and snow depth data. While giving an overall prediction for each season, models cannot incorporate the daily weather changes that affect fire risks. The Wildland Fire Assessment System is available online from the U.S. Forest Service</w:t>
      </w:r>
      <w:r w:rsidR="42119234" w:rsidRPr="73AA5371">
        <w:rPr>
          <w:rStyle w:val="Footnote"/>
          <w:sz w:val="22"/>
          <w:szCs w:val="22"/>
          <w:vertAlign w:val="superscript"/>
        </w:rPr>
        <w:footnoteReference w:id="9"/>
      </w:r>
      <w:r w:rsidRPr="73AA5371">
        <w:rPr>
          <w:sz w:val="22"/>
          <w:szCs w:val="22"/>
        </w:rPr>
        <w:t xml:space="preserve">. This system provides national fire danger ratings that are updated daily. The maps </w:t>
      </w:r>
      <w:proofErr w:type="gramStart"/>
      <w:r w:rsidRPr="73AA5371">
        <w:rPr>
          <w:sz w:val="22"/>
          <w:szCs w:val="22"/>
        </w:rPr>
        <w:t>take into account</w:t>
      </w:r>
      <w:proofErr w:type="gramEnd"/>
      <w:r w:rsidRPr="73AA5371">
        <w:rPr>
          <w:sz w:val="22"/>
          <w:szCs w:val="22"/>
        </w:rPr>
        <w:t xml:space="preserve"> current and antecedent weather, fuel types, and both live and dead fuel moisture.</w:t>
      </w:r>
    </w:p>
    <w:p w14:paraId="45FB0818" w14:textId="77777777" w:rsidR="004B390D" w:rsidRPr="004B390D" w:rsidRDefault="004B390D" w:rsidP="004B390D">
      <w:pPr>
        <w:pStyle w:val="BasicParagraph"/>
        <w:rPr>
          <w:sz w:val="22"/>
          <w:szCs w:val="22"/>
        </w:rPr>
      </w:pPr>
    </w:p>
    <w:p w14:paraId="16927844" w14:textId="054CED40" w:rsidR="64B8DAE6" w:rsidRDefault="66C65DC5" w:rsidP="64B8DAE6">
      <w:pPr>
        <w:pStyle w:val="BasicParagraph"/>
        <w:rPr>
          <w:sz w:val="22"/>
          <w:szCs w:val="22"/>
        </w:rPr>
      </w:pPr>
      <w:r w:rsidRPr="66C65DC5">
        <w:rPr>
          <w:sz w:val="22"/>
          <w:szCs w:val="22"/>
        </w:rPr>
        <w:t xml:space="preserve">The potential impact from a plausibly significant wildfire event is expected to be Moderate on </w:t>
      </w:r>
      <w:r w:rsidR="00294DB5">
        <w:rPr>
          <w:sz w:val="22"/>
          <w:szCs w:val="22"/>
        </w:rPr>
        <w:t>the built environment</w:t>
      </w:r>
      <w:r w:rsidRPr="66C65DC5">
        <w:rPr>
          <w:sz w:val="22"/>
          <w:szCs w:val="22"/>
        </w:rPr>
        <w:t>,</w:t>
      </w:r>
      <w:r w:rsidR="00487C70">
        <w:rPr>
          <w:sz w:val="22"/>
          <w:szCs w:val="22"/>
        </w:rPr>
        <w:t xml:space="preserve"> </w:t>
      </w:r>
      <w:r w:rsidR="00B9723C">
        <w:rPr>
          <w:sz w:val="22"/>
          <w:szCs w:val="22"/>
        </w:rPr>
        <w:t xml:space="preserve">natural </w:t>
      </w:r>
      <w:r w:rsidR="00487C70">
        <w:rPr>
          <w:sz w:val="22"/>
          <w:szCs w:val="22"/>
        </w:rPr>
        <w:t>environment,</w:t>
      </w:r>
      <w:r w:rsidRPr="66C65DC5">
        <w:rPr>
          <w:sz w:val="22"/>
          <w:szCs w:val="22"/>
        </w:rPr>
        <w:t xml:space="preserve"> </w:t>
      </w:r>
      <w:proofErr w:type="gramStart"/>
      <w:r w:rsidR="00B9723C">
        <w:rPr>
          <w:sz w:val="22"/>
          <w:szCs w:val="22"/>
        </w:rPr>
        <w:t>people</w:t>
      </w:r>
      <w:proofErr w:type="gramEnd"/>
      <w:r w:rsidRPr="66C65DC5">
        <w:rPr>
          <w:sz w:val="22"/>
          <w:szCs w:val="22"/>
        </w:rPr>
        <w:t xml:space="preserve"> and the economy. Given the </w:t>
      </w:r>
      <w:r w:rsidR="00BA320E">
        <w:rPr>
          <w:sz w:val="22"/>
          <w:szCs w:val="22"/>
        </w:rPr>
        <w:t>Occasional</w:t>
      </w:r>
      <w:r w:rsidRPr="66C65DC5">
        <w:rPr>
          <w:sz w:val="22"/>
          <w:szCs w:val="22"/>
        </w:rPr>
        <w:t xml:space="preserve"> probability of wildfire in Vermont, the risk </w:t>
      </w:r>
      <w:proofErr w:type="gramStart"/>
      <w:r w:rsidRPr="66C65DC5">
        <w:rPr>
          <w:sz w:val="22"/>
          <w:szCs w:val="22"/>
        </w:rPr>
        <w:t>is considered to be</w:t>
      </w:r>
      <w:proofErr w:type="gramEnd"/>
      <w:r w:rsidRPr="66C65DC5">
        <w:rPr>
          <w:sz w:val="22"/>
          <w:szCs w:val="22"/>
        </w:rPr>
        <w:t xml:space="preserve"> relatively low. </w:t>
      </w:r>
    </w:p>
    <w:p w14:paraId="19280CC5" w14:textId="77777777" w:rsidR="004A2067" w:rsidRDefault="004A2067" w:rsidP="64B8DAE6">
      <w:pPr>
        <w:pStyle w:val="BasicParagraph"/>
        <w:rPr>
          <w:sz w:val="22"/>
          <w:szCs w:val="22"/>
        </w:rPr>
      </w:pPr>
    </w:p>
    <w:p w14:paraId="046C11F8" w14:textId="7CB1CED0" w:rsidR="73AA5371" w:rsidRPr="00FE6075" w:rsidRDefault="60533C46" w:rsidP="73AA5371">
      <w:pPr>
        <w:pStyle w:val="BasicParagraph"/>
        <w:rPr>
          <w:sz w:val="22"/>
          <w:szCs w:val="22"/>
        </w:rPr>
      </w:pPr>
      <w:r w:rsidRPr="73AA5371">
        <w:rPr>
          <w:b/>
          <w:bCs/>
          <w:sz w:val="32"/>
          <w:szCs w:val="32"/>
        </w:rPr>
        <w:t>Vulnerability</w:t>
      </w:r>
    </w:p>
    <w:p w14:paraId="029F00EA" w14:textId="013B2146" w:rsidR="41DB9BD7" w:rsidRDefault="41DB9BD7" w:rsidP="64B8DAE6">
      <w:pPr>
        <w:pStyle w:val="BasicParagraph"/>
        <w:rPr>
          <w:b/>
          <w:bCs/>
        </w:rPr>
      </w:pPr>
      <w:r w:rsidRPr="64B8DAE6">
        <w:rPr>
          <w:b/>
          <w:bCs/>
        </w:rPr>
        <w:t>People</w:t>
      </w:r>
    </w:p>
    <w:p w14:paraId="0F4E1FFA" w14:textId="2EB8DFAA" w:rsidR="703B17B8" w:rsidRDefault="66C65DC5" w:rsidP="64B8DAE6">
      <w:pPr>
        <w:pStyle w:val="BasicParagraph"/>
        <w:rPr>
          <w:sz w:val="22"/>
          <w:szCs w:val="22"/>
        </w:rPr>
      </w:pPr>
      <w:r w:rsidRPr="66C65DC5">
        <w:rPr>
          <w:sz w:val="22"/>
          <w:szCs w:val="22"/>
        </w:rPr>
        <w:t xml:space="preserve">Populations that are more vulnerable to wildfire include firefighters, isolated residents, and immunocompromised individuals. Firefighters are directly involved with the process of extinguishing wildfires, and thus are at higher risk for severe burns, cardiovascular and respiratory issues, and injury from fallen timber. Wildfires that are not extinguished can trap isolated residents in their homes if evacuation routes are blocked. Emergency vehicles may not be able to reach isolated populations due to damage blocking the transportation routes. Emergency transportation routes must also be considered additionally for immunocompromised populations. Those with preexisting cardiovascular and respiratory conditions may experience life-threatening symptoms due to smoke exposure. Unhoused individuals are at particularly high risk from wildfire smoke, and emergency shelter or N95 masks may be needed to help mitigate </w:t>
      </w:r>
      <w:r w:rsidR="00CE0EDD" w:rsidRPr="66C65DC5">
        <w:rPr>
          <w:sz w:val="22"/>
          <w:szCs w:val="22"/>
        </w:rPr>
        <w:t>health</w:t>
      </w:r>
      <w:r w:rsidRPr="66C65DC5">
        <w:rPr>
          <w:sz w:val="22"/>
          <w:szCs w:val="22"/>
        </w:rPr>
        <w:t xml:space="preserve"> impacts. Emergency resources must be considered to prevent an increase in the mortality rate associated with a wildfire event. </w:t>
      </w:r>
    </w:p>
    <w:p w14:paraId="23526F3B" w14:textId="110491F0" w:rsidR="57878434" w:rsidRDefault="57878434" w:rsidP="57878434">
      <w:pPr>
        <w:pStyle w:val="BasicParagraph"/>
        <w:rPr>
          <w:sz w:val="22"/>
          <w:szCs w:val="22"/>
        </w:rPr>
      </w:pPr>
    </w:p>
    <w:p w14:paraId="21CD29B0" w14:textId="5EBCAFAA" w:rsidR="24376F1A" w:rsidRDefault="44E1001B" w:rsidP="57878434">
      <w:pPr>
        <w:pStyle w:val="BasicParagraph"/>
        <w:rPr>
          <w:sz w:val="22"/>
          <w:szCs w:val="22"/>
        </w:rPr>
      </w:pPr>
      <w:r w:rsidRPr="57878434">
        <w:rPr>
          <w:sz w:val="22"/>
          <w:szCs w:val="22"/>
        </w:rPr>
        <w:t xml:space="preserve">In addition to affecting immunocompromised populations, wildfires will affect the health of the </w:t>
      </w:r>
      <w:proofErr w:type="gramStart"/>
      <w:r w:rsidRPr="57878434">
        <w:rPr>
          <w:sz w:val="22"/>
          <w:szCs w:val="22"/>
        </w:rPr>
        <w:t>general public</w:t>
      </w:r>
      <w:proofErr w:type="gramEnd"/>
      <w:r w:rsidRPr="57878434">
        <w:rPr>
          <w:sz w:val="22"/>
          <w:szCs w:val="22"/>
        </w:rPr>
        <w:t xml:space="preserve">. </w:t>
      </w:r>
      <w:r w:rsidR="26BB529D" w:rsidRPr="57878434">
        <w:rPr>
          <w:sz w:val="22"/>
          <w:szCs w:val="22"/>
        </w:rPr>
        <w:t xml:space="preserve">The air quality of the surrounding area is diminished after a wildfire due to the emissions of toxic pollutants. </w:t>
      </w:r>
      <w:r w:rsidR="133FD01B" w:rsidRPr="57878434">
        <w:rPr>
          <w:sz w:val="22"/>
          <w:szCs w:val="22"/>
        </w:rPr>
        <w:t xml:space="preserve">Emissions of volatile and semi-volatile organic materials and nitric oxides can remain in the air </w:t>
      </w:r>
      <w:r w:rsidR="0FD459E9" w:rsidRPr="57878434">
        <w:rPr>
          <w:sz w:val="22"/>
          <w:szCs w:val="22"/>
        </w:rPr>
        <w:t xml:space="preserve">after a wildfire </w:t>
      </w:r>
      <w:r w:rsidR="007B081D" w:rsidRPr="57878434">
        <w:rPr>
          <w:sz w:val="22"/>
          <w:szCs w:val="22"/>
        </w:rPr>
        <w:t>occurs and</w:t>
      </w:r>
      <w:r w:rsidR="0FD459E9" w:rsidRPr="57878434">
        <w:rPr>
          <w:sz w:val="22"/>
          <w:szCs w:val="22"/>
        </w:rPr>
        <w:t xml:space="preserve"> can cause cardio-respiratory illness </w:t>
      </w:r>
      <w:r w:rsidR="318685BA" w:rsidRPr="57878434">
        <w:rPr>
          <w:sz w:val="22"/>
          <w:szCs w:val="22"/>
        </w:rPr>
        <w:t>when exposed to high concentrations</w:t>
      </w:r>
      <w:r w:rsidR="24376F1A" w:rsidRPr="57878434">
        <w:rPr>
          <w:rStyle w:val="FootnoteReference"/>
          <w:sz w:val="22"/>
          <w:szCs w:val="22"/>
        </w:rPr>
        <w:footnoteReference w:id="10"/>
      </w:r>
      <w:r w:rsidR="08DD2878" w:rsidRPr="57878434">
        <w:rPr>
          <w:sz w:val="22"/>
          <w:szCs w:val="22"/>
        </w:rPr>
        <w:t>.</w:t>
      </w:r>
      <w:r w:rsidR="4A80FF45" w:rsidRPr="57878434">
        <w:rPr>
          <w:sz w:val="22"/>
          <w:szCs w:val="22"/>
        </w:rPr>
        <w:t xml:space="preserve"> </w:t>
      </w:r>
      <w:r w:rsidR="7486B647" w:rsidRPr="57878434">
        <w:rPr>
          <w:sz w:val="22"/>
          <w:szCs w:val="22"/>
        </w:rPr>
        <w:t xml:space="preserve">In addition to </w:t>
      </w:r>
      <w:r w:rsidR="4A80FF45" w:rsidRPr="57878434">
        <w:rPr>
          <w:sz w:val="22"/>
          <w:szCs w:val="22"/>
        </w:rPr>
        <w:t>wildfire events</w:t>
      </w:r>
      <w:r w:rsidR="05A0F7E6" w:rsidRPr="57878434">
        <w:rPr>
          <w:sz w:val="22"/>
          <w:szCs w:val="22"/>
        </w:rPr>
        <w:t xml:space="preserve"> that occur within the state</w:t>
      </w:r>
      <w:r w:rsidR="4A80FF45" w:rsidRPr="57878434">
        <w:rPr>
          <w:sz w:val="22"/>
          <w:szCs w:val="22"/>
        </w:rPr>
        <w:t xml:space="preserve">, air quality in Vermont could be compromised as smoke travels </w:t>
      </w:r>
      <w:r w:rsidR="72EAE5E6" w:rsidRPr="57878434">
        <w:rPr>
          <w:sz w:val="22"/>
          <w:szCs w:val="22"/>
        </w:rPr>
        <w:t>into Vermont from other locations in the United States and Canada</w:t>
      </w:r>
      <w:r w:rsidR="713C6524" w:rsidRPr="57878434">
        <w:rPr>
          <w:sz w:val="22"/>
          <w:szCs w:val="22"/>
        </w:rPr>
        <w:t xml:space="preserve">, especially as these events increase in frequency and severity. </w:t>
      </w:r>
    </w:p>
    <w:p w14:paraId="710EF1DB" w14:textId="18D87E78" w:rsidR="64B8DAE6" w:rsidRDefault="64B8DAE6" w:rsidP="64B8DAE6">
      <w:pPr>
        <w:pStyle w:val="BasicParagraph"/>
        <w:rPr>
          <w:b/>
          <w:bCs/>
        </w:rPr>
      </w:pPr>
    </w:p>
    <w:p w14:paraId="62486C05" w14:textId="56F87C33" w:rsidR="004B390D" w:rsidRPr="004B390D" w:rsidRDefault="41DB9BD7" w:rsidP="64B8DAE6">
      <w:pPr>
        <w:pStyle w:val="BasicParagraph"/>
        <w:rPr>
          <w:b/>
          <w:bCs/>
          <w:sz w:val="22"/>
          <w:szCs w:val="22"/>
        </w:rPr>
      </w:pPr>
      <w:r w:rsidRPr="64B8DAE6">
        <w:rPr>
          <w:b/>
          <w:bCs/>
        </w:rPr>
        <w:t>Built Environment</w:t>
      </w:r>
    </w:p>
    <w:p w14:paraId="240117CA" w14:textId="1FA2BDB3" w:rsidR="004B390D" w:rsidRPr="004B390D" w:rsidRDefault="5D2CD8AC" w:rsidP="004B390D">
      <w:pPr>
        <w:pStyle w:val="BasicParagraph"/>
        <w:rPr>
          <w:sz w:val="22"/>
          <w:szCs w:val="22"/>
        </w:rPr>
      </w:pPr>
      <w:r w:rsidRPr="5D2CD8AC">
        <w:rPr>
          <w:sz w:val="22"/>
          <w:szCs w:val="22"/>
        </w:rPr>
        <w:t xml:space="preserve">In general, wildfire risk is considered statewide, though a specific location where infrastructure and life are potentially more vulnerable to structural fire is the wildland-urban interface (WUI). The WUI represents the area where infrastructure interacts with undeveloped land, creating the potential for fire to move from a forested environment to a grassed neighborhood. </w:t>
      </w:r>
    </w:p>
    <w:p w14:paraId="4101652C" w14:textId="77777777" w:rsidR="004B390D" w:rsidRDefault="004B390D" w:rsidP="004B390D">
      <w:pPr>
        <w:pStyle w:val="BasicParagraph"/>
        <w:rPr>
          <w:sz w:val="22"/>
          <w:szCs w:val="22"/>
        </w:rPr>
      </w:pPr>
    </w:p>
    <w:p w14:paraId="22C0184C" w14:textId="2C66F4B3" w:rsidR="000E72C6" w:rsidRDefault="000E72C6" w:rsidP="004B390D">
      <w:pPr>
        <w:pStyle w:val="BasicParagraph"/>
        <w:rPr>
          <w:sz w:val="22"/>
          <w:szCs w:val="22"/>
        </w:rPr>
      </w:pPr>
      <w:r>
        <w:rPr>
          <w:sz w:val="22"/>
          <w:szCs w:val="22"/>
        </w:rPr>
        <w:t>An analysis of state assets that are within the WU</w:t>
      </w:r>
      <w:r w:rsidR="00FA1476">
        <w:rPr>
          <w:sz w:val="22"/>
          <w:szCs w:val="22"/>
        </w:rPr>
        <w:t xml:space="preserve">I showed that </w:t>
      </w:r>
      <w:r w:rsidR="00D93ED8">
        <w:rPr>
          <w:sz w:val="22"/>
          <w:szCs w:val="22"/>
        </w:rPr>
        <w:t xml:space="preserve">there </w:t>
      </w:r>
      <w:r w:rsidR="00965F8D">
        <w:rPr>
          <w:sz w:val="22"/>
          <w:szCs w:val="22"/>
        </w:rPr>
        <w:t>are</w:t>
      </w:r>
      <w:r w:rsidR="0050779C">
        <w:rPr>
          <w:sz w:val="22"/>
          <w:szCs w:val="22"/>
        </w:rPr>
        <w:t xml:space="preserve"> state assets </w:t>
      </w:r>
      <w:r w:rsidR="005C211A">
        <w:rPr>
          <w:sz w:val="22"/>
          <w:szCs w:val="22"/>
        </w:rPr>
        <w:t>valued</w:t>
      </w:r>
      <w:r w:rsidR="00DB1781">
        <w:rPr>
          <w:sz w:val="22"/>
          <w:szCs w:val="22"/>
        </w:rPr>
        <w:t xml:space="preserve"> at </w:t>
      </w:r>
      <w:r w:rsidR="0050779C">
        <w:rPr>
          <w:sz w:val="22"/>
          <w:szCs w:val="22"/>
        </w:rPr>
        <w:t xml:space="preserve">approximately </w:t>
      </w:r>
      <w:r w:rsidR="00D93ED8">
        <w:rPr>
          <w:sz w:val="22"/>
          <w:szCs w:val="22"/>
        </w:rPr>
        <w:t>$582</w:t>
      </w:r>
      <w:r w:rsidR="00134347">
        <w:rPr>
          <w:sz w:val="22"/>
          <w:szCs w:val="22"/>
        </w:rPr>
        <w:t xml:space="preserve"> million</w:t>
      </w:r>
      <w:r w:rsidR="00D93ED8">
        <w:rPr>
          <w:sz w:val="22"/>
          <w:szCs w:val="22"/>
        </w:rPr>
        <w:t xml:space="preserve"> </w:t>
      </w:r>
      <w:r w:rsidR="0050779C">
        <w:rPr>
          <w:sz w:val="22"/>
          <w:szCs w:val="22"/>
        </w:rPr>
        <w:t>within the WUI</w:t>
      </w:r>
      <w:r w:rsidR="00DB1781">
        <w:rPr>
          <w:sz w:val="22"/>
          <w:szCs w:val="22"/>
        </w:rPr>
        <w:t xml:space="preserve"> (</w:t>
      </w:r>
      <w:r w:rsidR="00DB1781" w:rsidRPr="00EC7EBC">
        <w:rPr>
          <w:sz w:val="22"/>
          <w:szCs w:val="22"/>
          <w:highlight w:val="yellow"/>
        </w:rPr>
        <w:t>Figure ___)</w:t>
      </w:r>
      <w:r w:rsidR="0050779C" w:rsidRPr="00EC7EBC">
        <w:rPr>
          <w:sz w:val="22"/>
          <w:szCs w:val="22"/>
          <w:highlight w:val="yellow"/>
        </w:rPr>
        <w:t>,</w:t>
      </w:r>
      <w:r w:rsidR="0050779C">
        <w:rPr>
          <w:sz w:val="22"/>
          <w:szCs w:val="22"/>
        </w:rPr>
        <w:t xml:space="preserve"> with a nearly $800 million </w:t>
      </w:r>
      <w:r w:rsidR="00134347">
        <w:rPr>
          <w:sz w:val="22"/>
          <w:szCs w:val="22"/>
        </w:rPr>
        <w:t xml:space="preserve">replacement cost. A list of those state assets is included in </w:t>
      </w:r>
      <w:r w:rsidR="00134347" w:rsidRPr="00134347">
        <w:rPr>
          <w:sz w:val="22"/>
          <w:szCs w:val="22"/>
          <w:highlight w:val="yellow"/>
        </w:rPr>
        <w:t>appendix __.</w:t>
      </w:r>
      <w:r w:rsidR="00134347">
        <w:rPr>
          <w:sz w:val="22"/>
          <w:szCs w:val="22"/>
        </w:rPr>
        <w:t xml:space="preserve"> </w:t>
      </w:r>
      <w:r w:rsidR="007058F3">
        <w:rPr>
          <w:sz w:val="22"/>
          <w:szCs w:val="22"/>
        </w:rPr>
        <w:t xml:space="preserve">Assets that are leased or </w:t>
      </w:r>
      <w:r w:rsidR="0036594F">
        <w:rPr>
          <w:sz w:val="22"/>
          <w:szCs w:val="22"/>
        </w:rPr>
        <w:t xml:space="preserve">near, but not within the WUI are not included in the value and replacement costs. </w:t>
      </w:r>
    </w:p>
    <w:p w14:paraId="5938C772" w14:textId="77777777" w:rsidR="00D56869" w:rsidRDefault="00D56869" w:rsidP="004B390D">
      <w:pPr>
        <w:pStyle w:val="BasicParagraph"/>
        <w:rPr>
          <w:sz w:val="22"/>
          <w:szCs w:val="22"/>
        </w:rPr>
      </w:pPr>
    </w:p>
    <w:p w14:paraId="5B061DB8" w14:textId="5185F227" w:rsidR="00D56869" w:rsidRDefault="00D56869" w:rsidP="004B390D">
      <w:pPr>
        <w:pStyle w:val="BasicParagraph"/>
        <w:rPr>
          <w:sz w:val="22"/>
          <w:szCs w:val="22"/>
        </w:rPr>
      </w:pPr>
      <w:r w:rsidRPr="00D56869">
        <w:rPr>
          <w:sz w:val="22"/>
          <w:szCs w:val="22"/>
          <w:highlight w:val="yellow"/>
        </w:rPr>
        <w:t>[Insert figure__]</w:t>
      </w:r>
    </w:p>
    <w:p w14:paraId="2C1B7EC3" w14:textId="77777777" w:rsidR="00D56869" w:rsidRPr="004B390D" w:rsidRDefault="00D56869" w:rsidP="004B390D">
      <w:pPr>
        <w:pStyle w:val="BasicParagraph"/>
        <w:rPr>
          <w:sz w:val="22"/>
          <w:szCs w:val="22"/>
        </w:rPr>
      </w:pPr>
    </w:p>
    <w:p w14:paraId="7C77D085" w14:textId="46849E74" w:rsidR="64B8DAE6" w:rsidRDefault="64B8DAE6" w:rsidP="64B8DAE6">
      <w:pPr>
        <w:pStyle w:val="BasicParagraph"/>
        <w:rPr>
          <w:sz w:val="22"/>
          <w:szCs w:val="22"/>
        </w:rPr>
      </w:pPr>
    </w:p>
    <w:p w14:paraId="54D715A5" w14:textId="5931B5CA" w:rsidR="1A2A72D7" w:rsidRDefault="1A2A72D7" w:rsidP="64B8DAE6">
      <w:pPr>
        <w:pStyle w:val="BasicParagraph"/>
        <w:rPr>
          <w:sz w:val="22"/>
          <w:szCs w:val="22"/>
        </w:rPr>
      </w:pPr>
      <w:r w:rsidRPr="64B8DAE6">
        <w:rPr>
          <w:b/>
          <w:bCs/>
        </w:rPr>
        <w:t>Natural Environment</w:t>
      </w:r>
    </w:p>
    <w:p w14:paraId="73187438" w14:textId="77777777" w:rsidR="00474A14" w:rsidRPr="004B390D" w:rsidRDefault="00474A14" w:rsidP="00474A14">
      <w:pPr>
        <w:pStyle w:val="BasicParagraph"/>
        <w:rPr>
          <w:sz w:val="22"/>
          <w:szCs w:val="22"/>
        </w:rPr>
      </w:pPr>
      <w:r w:rsidRPr="004B390D">
        <w:rPr>
          <w:sz w:val="22"/>
          <w:szCs w:val="22"/>
        </w:rPr>
        <w:t xml:space="preserve">The 2017 Vermont Forest Action Plan defines the WUI as a priority landscape, noting that: </w:t>
      </w:r>
    </w:p>
    <w:p w14:paraId="694A413E" w14:textId="01B52052" w:rsidR="00474A14" w:rsidRPr="004B390D" w:rsidRDefault="00474A14" w:rsidP="00474A14">
      <w:pPr>
        <w:pStyle w:val="BasicParagraph"/>
        <w:rPr>
          <w:sz w:val="22"/>
          <w:szCs w:val="22"/>
        </w:rPr>
      </w:pPr>
      <w:r w:rsidRPr="004B390D">
        <w:rPr>
          <w:sz w:val="22"/>
          <w:szCs w:val="22"/>
        </w:rPr>
        <w:t>“Although the WUI term originates in wildland fire management, the WUI is also a useful indicator of human influence on natural ecosystems. The WUI is an area where people and their homes affect the natural environment, contributing to the loss of habitat for native species, forest fragmentation, the introduction of exotic species, domestic pets that can disturb or prey on birds and other wild animals, and poorer water quality due to runoff from pavement and lawns. These trends will threaten biodiversity and ecosystem health if WUI residents and communities are not attentive to the potential harms and actively caring for the environment around their homes.” (pg. 45)</w:t>
      </w:r>
      <w:r w:rsidRPr="004B390D">
        <w:rPr>
          <w:rStyle w:val="Footnote"/>
          <w:sz w:val="22"/>
          <w:szCs w:val="22"/>
          <w:vertAlign w:val="superscript"/>
        </w:rPr>
        <w:footnoteReference w:id="11"/>
      </w:r>
    </w:p>
    <w:p w14:paraId="6F49D399" w14:textId="77777777" w:rsidR="00474A14" w:rsidRDefault="00474A14" w:rsidP="57878434">
      <w:pPr>
        <w:pStyle w:val="BasicParagraph"/>
        <w:rPr>
          <w:sz w:val="22"/>
          <w:szCs w:val="22"/>
        </w:rPr>
      </w:pPr>
    </w:p>
    <w:p w14:paraId="52E8B905" w14:textId="1D30AC2C" w:rsidR="031A3811" w:rsidRDefault="176AD7B4" w:rsidP="57878434">
      <w:pPr>
        <w:pStyle w:val="BasicParagraph"/>
        <w:rPr>
          <w:sz w:val="22"/>
          <w:szCs w:val="22"/>
        </w:rPr>
      </w:pPr>
      <w:r w:rsidRPr="73AA5371">
        <w:rPr>
          <w:sz w:val="22"/>
          <w:szCs w:val="22"/>
        </w:rPr>
        <w:t>W</w:t>
      </w:r>
      <w:r w:rsidR="2B299A21" w:rsidRPr="73AA5371">
        <w:rPr>
          <w:sz w:val="22"/>
          <w:szCs w:val="22"/>
        </w:rPr>
        <w:t>ildfire</w:t>
      </w:r>
      <w:r w:rsidR="5A326AB4" w:rsidRPr="73AA5371">
        <w:rPr>
          <w:sz w:val="22"/>
          <w:szCs w:val="22"/>
        </w:rPr>
        <w:t xml:space="preserve"> events</w:t>
      </w:r>
      <w:r w:rsidR="2B299A21" w:rsidRPr="73AA5371">
        <w:rPr>
          <w:sz w:val="22"/>
          <w:szCs w:val="22"/>
        </w:rPr>
        <w:t xml:space="preserve"> have potential to cause </w:t>
      </w:r>
      <w:r w:rsidR="35E9CF25" w:rsidRPr="73AA5371">
        <w:rPr>
          <w:sz w:val="22"/>
          <w:szCs w:val="22"/>
        </w:rPr>
        <w:t xml:space="preserve">significant loss to flora and fauna in </w:t>
      </w:r>
      <w:r w:rsidR="4BF30808" w:rsidRPr="73AA5371">
        <w:rPr>
          <w:sz w:val="22"/>
          <w:szCs w:val="22"/>
        </w:rPr>
        <w:t xml:space="preserve">areas </w:t>
      </w:r>
      <w:r w:rsidR="005F7A6A">
        <w:rPr>
          <w:sz w:val="22"/>
          <w:szCs w:val="22"/>
        </w:rPr>
        <w:t>impacted</w:t>
      </w:r>
      <w:r w:rsidR="4BF30808" w:rsidRPr="73AA5371">
        <w:rPr>
          <w:sz w:val="22"/>
          <w:szCs w:val="22"/>
        </w:rPr>
        <w:t xml:space="preserve">. </w:t>
      </w:r>
      <w:r w:rsidR="00F075E3">
        <w:rPr>
          <w:sz w:val="22"/>
          <w:szCs w:val="22"/>
        </w:rPr>
        <w:t xml:space="preserve">Wildfire will </w:t>
      </w:r>
      <w:r w:rsidR="00726918">
        <w:rPr>
          <w:sz w:val="22"/>
          <w:szCs w:val="22"/>
        </w:rPr>
        <w:t>burn both flora and fauna</w:t>
      </w:r>
      <w:r w:rsidR="001F0BF4">
        <w:rPr>
          <w:sz w:val="22"/>
          <w:szCs w:val="22"/>
        </w:rPr>
        <w:t xml:space="preserve">, </w:t>
      </w:r>
      <w:r w:rsidR="008F7019">
        <w:rPr>
          <w:sz w:val="22"/>
          <w:szCs w:val="22"/>
        </w:rPr>
        <w:t>damaging habitat and causing injury or loss of life</w:t>
      </w:r>
      <w:r w:rsidR="00726918">
        <w:rPr>
          <w:sz w:val="22"/>
          <w:szCs w:val="22"/>
        </w:rPr>
        <w:t xml:space="preserve">. </w:t>
      </w:r>
      <w:r w:rsidR="00EE3AEB">
        <w:rPr>
          <w:sz w:val="22"/>
          <w:szCs w:val="22"/>
        </w:rPr>
        <w:t xml:space="preserve">Trees and other vegetation are particularly prone to burning </w:t>
      </w:r>
      <w:r w:rsidR="08FD8B98" w:rsidRPr="73AA5371">
        <w:rPr>
          <w:sz w:val="22"/>
          <w:szCs w:val="22"/>
        </w:rPr>
        <w:t>during drought and extreme heat events</w:t>
      </w:r>
      <w:r w:rsidR="6AE64697" w:rsidRPr="73AA5371">
        <w:rPr>
          <w:sz w:val="22"/>
          <w:szCs w:val="22"/>
        </w:rPr>
        <w:t xml:space="preserve"> when conditions are dry.</w:t>
      </w:r>
      <w:r w:rsidR="08FD8B98" w:rsidRPr="73AA5371">
        <w:rPr>
          <w:sz w:val="22"/>
          <w:szCs w:val="22"/>
        </w:rPr>
        <w:t xml:space="preserve"> Wildfires can also affect</w:t>
      </w:r>
      <w:r w:rsidR="274FACD9" w:rsidRPr="73AA5371">
        <w:rPr>
          <w:sz w:val="22"/>
          <w:szCs w:val="22"/>
        </w:rPr>
        <w:t xml:space="preserve"> the cardiovascular and respiratory health of fauna</w:t>
      </w:r>
      <w:r w:rsidR="724716EF" w:rsidRPr="73AA5371">
        <w:rPr>
          <w:sz w:val="22"/>
          <w:szCs w:val="22"/>
        </w:rPr>
        <w:t xml:space="preserve"> </w:t>
      </w:r>
      <w:r w:rsidR="274FACD9" w:rsidRPr="73AA5371">
        <w:rPr>
          <w:sz w:val="22"/>
          <w:szCs w:val="22"/>
        </w:rPr>
        <w:t xml:space="preserve">and could cause injury </w:t>
      </w:r>
      <w:r w:rsidR="382D182D" w:rsidRPr="73AA5371">
        <w:rPr>
          <w:sz w:val="22"/>
          <w:szCs w:val="22"/>
        </w:rPr>
        <w:t xml:space="preserve">from fallen timber. </w:t>
      </w:r>
      <w:r w:rsidR="158E0B21" w:rsidRPr="57878434">
        <w:rPr>
          <w:sz w:val="22"/>
          <w:szCs w:val="22"/>
        </w:rPr>
        <w:t>Ash from wildfires can t</w:t>
      </w:r>
      <w:r w:rsidR="6433F415" w:rsidRPr="57878434">
        <w:rPr>
          <w:sz w:val="22"/>
          <w:szCs w:val="22"/>
        </w:rPr>
        <w:t>ravel to nearby water sources through runoff, containing contaminants and toxic metals</w:t>
      </w:r>
      <w:r w:rsidR="031A3811" w:rsidRPr="57878434">
        <w:rPr>
          <w:rStyle w:val="FootnoteReference"/>
          <w:sz w:val="22"/>
          <w:szCs w:val="22"/>
        </w:rPr>
        <w:footnoteReference w:id="12"/>
      </w:r>
      <w:r w:rsidR="426245D5" w:rsidRPr="57878434">
        <w:rPr>
          <w:sz w:val="22"/>
          <w:szCs w:val="22"/>
        </w:rPr>
        <w:t xml:space="preserve">. </w:t>
      </w:r>
      <w:r w:rsidR="588F2E3E" w:rsidRPr="57878434">
        <w:rPr>
          <w:sz w:val="22"/>
          <w:szCs w:val="22"/>
        </w:rPr>
        <w:t xml:space="preserve">This is especially dangerous for aquatic </w:t>
      </w:r>
      <w:r w:rsidR="541FD3C0" w:rsidRPr="57878434">
        <w:rPr>
          <w:sz w:val="22"/>
          <w:szCs w:val="22"/>
        </w:rPr>
        <w:t>organisms, as their ecosystem is damaged.</w:t>
      </w:r>
      <w:r w:rsidR="5929CD56" w:rsidRPr="57878434">
        <w:rPr>
          <w:sz w:val="22"/>
          <w:szCs w:val="22"/>
        </w:rPr>
        <w:t xml:space="preserve"> Higher mortality rates in aquatic life are associated with higher concentrations of contaminants and toxins. </w:t>
      </w:r>
      <w:r w:rsidR="629F8D34" w:rsidRPr="57878434">
        <w:rPr>
          <w:sz w:val="22"/>
          <w:szCs w:val="22"/>
        </w:rPr>
        <w:t xml:space="preserve">These compounding impacts from wildfire may increase in probability as drought events increase in frequency and severity. </w:t>
      </w:r>
    </w:p>
    <w:p w14:paraId="12488FB6" w14:textId="6C0786C0" w:rsidR="73AA5371" w:rsidRDefault="73AA5371" w:rsidP="73AA5371">
      <w:pPr>
        <w:pStyle w:val="BasicParagraph"/>
        <w:rPr>
          <w:sz w:val="22"/>
          <w:szCs w:val="22"/>
        </w:rPr>
      </w:pPr>
    </w:p>
    <w:p w14:paraId="2DDF7491" w14:textId="30A40CDD" w:rsidR="01836104" w:rsidRDefault="00D82037" w:rsidP="73AA5371">
      <w:pPr>
        <w:pStyle w:val="BasicParagraph"/>
        <w:rPr>
          <w:sz w:val="22"/>
          <w:szCs w:val="22"/>
        </w:rPr>
      </w:pPr>
      <w:r>
        <w:rPr>
          <w:sz w:val="22"/>
          <w:szCs w:val="22"/>
        </w:rPr>
        <w:t>W</w:t>
      </w:r>
      <w:r w:rsidR="01836104" w:rsidRPr="73AA5371">
        <w:rPr>
          <w:sz w:val="22"/>
          <w:szCs w:val="22"/>
        </w:rPr>
        <w:t xml:space="preserve">ildfire is a natural hazard that </w:t>
      </w:r>
      <w:r w:rsidR="00A209EA">
        <w:rPr>
          <w:sz w:val="22"/>
          <w:szCs w:val="22"/>
        </w:rPr>
        <w:t>some species depend on</w:t>
      </w:r>
      <w:r w:rsidR="009B74E1">
        <w:rPr>
          <w:sz w:val="22"/>
          <w:szCs w:val="22"/>
        </w:rPr>
        <w:t xml:space="preserve"> fo</w:t>
      </w:r>
      <w:r w:rsidR="001D15E6">
        <w:rPr>
          <w:sz w:val="22"/>
          <w:szCs w:val="22"/>
        </w:rPr>
        <w:t>r suitable habitat</w:t>
      </w:r>
      <w:r w:rsidR="00CC26F7">
        <w:rPr>
          <w:sz w:val="22"/>
          <w:szCs w:val="22"/>
        </w:rPr>
        <w:t xml:space="preserve">. </w:t>
      </w:r>
      <w:r w:rsidR="23A64BC3" w:rsidRPr="73AA5371">
        <w:rPr>
          <w:sz w:val="22"/>
          <w:szCs w:val="22"/>
        </w:rPr>
        <w:t xml:space="preserve">For example, prescribed burning </w:t>
      </w:r>
      <w:r w:rsidR="004D08AB">
        <w:rPr>
          <w:sz w:val="22"/>
          <w:szCs w:val="22"/>
        </w:rPr>
        <w:t>may be</w:t>
      </w:r>
      <w:r w:rsidR="009B74E1">
        <w:rPr>
          <w:sz w:val="22"/>
          <w:szCs w:val="22"/>
        </w:rPr>
        <w:t>n</w:t>
      </w:r>
      <w:r w:rsidR="004D08AB">
        <w:rPr>
          <w:sz w:val="22"/>
          <w:szCs w:val="22"/>
        </w:rPr>
        <w:t xml:space="preserve">efit </w:t>
      </w:r>
      <w:r w:rsidR="009B74E1">
        <w:rPr>
          <w:sz w:val="22"/>
          <w:szCs w:val="22"/>
        </w:rPr>
        <w:t>oak forests by reducing</w:t>
      </w:r>
      <w:r w:rsidR="23A64BC3" w:rsidRPr="73AA5371">
        <w:rPr>
          <w:sz w:val="22"/>
          <w:szCs w:val="22"/>
        </w:rPr>
        <w:t xml:space="preserve"> competition, </w:t>
      </w:r>
      <w:r w:rsidR="04E128E5" w:rsidRPr="73AA5371">
        <w:rPr>
          <w:sz w:val="22"/>
          <w:szCs w:val="22"/>
        </w:rPr>
        <w:t xml:space="preserve">litter depth and seed predation, and an increase in light and nutrient </w:t>
      </w:r>
      <w:r w:rsidR="009B74E1">
        <w:rPr>
          <w:sz w:val="22"/>
          <w:szCs w:val="22"/>
        </w:rPr>
        <w:t>availability</w:t>
      </w:r>
      <w:r w:rsidR="196A3208" w:rsidRPr="73AA5371">
        <w:rPr>
          <w:sz w:val="22"/>
          <w:szCs w:val="22"/>
        </w:rPr>
        <w:t>.</w:t>
      </w:r>
      <w:r w:rsidR="00C50694" w:rsidRPr="00C50694">
        <w:rPr>
          <w:sz w:val="22"/>
          <w:szCs w:val="22"/>
        </w:rPr>
        <w:t xml:space="preserve"> </w:t>
      </w:r>
      <w:r w:rsidR="00C50694" w:rsidRPr="73AA5371">
        <w:rPr>
          <w:sz w:val="22"/>
          <w:szCs w:val="22"/>
        </w:rPr>
        <w:t>Although these are controlled burns as opposed to unmanaged wildfire, it is possible that some wildfire events may burn in patterns beneficial to surrounding oak species.</w:t>
      </w:r>
      <w:r w:rsidR="6A30D0D2" w:rsidRPr="73AA5371">
        <w:rPr>
          <w:sz w:val="22"/>
          <w:szCs w:val="22"/>
        </w:rPr>
        <w:t xml:space="preserve"> </w:t>
      </w:r>
      <w:r w:rsidR="001D15E6">
        <w:rPr>
          <w:sz w:val="22"/>
          <w:szCs w:val="22"/>
        </w:rPr>
        <w:t>Some understory vegetation such as blueberries and huckleberries are considered fire-adapted</w:t>
      </w:r>
      <w:r w:rsidR="009E4AFC">
        <w:rPr>
          <w:sz w:val="22"/>
          <w:szCs w:val="22"/>
        </w:rPr>
        <w:t xml:space="preserve">, and their presence in Vermont’s Green Mountains may indicate </w:t>
      </w:r>
      <w:r w:rsidR="00C50694">
        <w:rPr>
          <w:sz w:val="22"/>
          <w:szCs w:val="22"/>
        </w:rPr>
        <w:t>a history of fires</w:t>
      </w:r>
      <w:r w:rsidR="00F30A7E">
        <w:rPr>
          <w:sz w:val="22"/>
          <w:szCs w:val="22"/>
        </w:rPr>
        <w:t xml:space="preserve"> shaping the environment</w:t>
      </w:r>
      <w:r w:rsidR="00C50694">
        <w:rPr>
          <w:sz w:val="22"/>
          <w:szCs w:val="22"/>
        </w:rPr>
        <w:t>.</w:t>
      </w:r>
      <w:r w:rsidR="01836104" w:rsidRPr="73AA5371">
        <w:rPr>
          <w:rStyle w:val="FootnoteReference"/>
          <w:sz w:val="22"/>
          <w:szCs w:val="22"/>
        </w:rPr>
        <w:footnoteReference w:id="13"/>
      </w:r>
    </w:p>
    <w:p w14:paraId="4F3154C0" w14:textId="29AA1DBA" w:rsidR="57878434" w:rsidRDefault="57878434" w:rsidP="57878434">
      <w:pPr>
        <w:pStyle w:val="BasicParagraph"/>
        <w:rPr>
          <w:sz w:val="22"/>
          <w:szCs w:val="22"/>
        </w:rPr>
      </w:pPr>
    </w:p>
    <w:p w14:paraId="26175670" w14:textId="7E3B6CEC" w:rsidR="3E6C5210" w:rsidRDefault="3E6C5210" w:rsidP="64B8DAE6">
      <w:pPr>
        <w:pStyle w:val="BasicParagraph"/>
        <w:rPr>
          <w:sz w:val="22"/>
          <w:szCs w:val="22"/>
        </w:rPr>
      </w:pPr>
      <w:r w:rsidRPr="64B8DAE6">
        <w:rPr>
          <w:b/>
          <w:bCs/>
        </w:rPr>
        <w:t>Economy</w:t>
      </w:r>
    </w:p>
    <w:p w14:paraId="673CF24E" w14:textId="137A7139" w:rsidR="146063E4" w:rsidRDefault="7F02073B" w:rsidP="64B8DAE6">
      <w:pPr>
        <w:pStyle w:val="BasicParagraph"/>
        <w:rPr>
          <w:sz w:val="22"/>
          <w:szCs w:val="22"/>
        </w:rPr>
      </w:pPr>
      <w:r w:rsidRPr="64B8DAE6">
        <w:rPr>
          <w:sz w:val="22"/>
          <w:szCs w:val="22"/>
        </w:rPr>
        <w:t>Wildfires can be especially disruptive to the economy if they spread t</w:t>
      </w:r>
      <w:r w:rsidR="2219F4B4" w:rsidRPr="64B8DAE6">
        <w:rPr>
          <w:sz w:val="22"/>
          <w:szCs w:val="22"/>
        </w:rPr>
        <w:t xml:space="preserve">o farms and forests designated for timbering. </w:t>
      </w:r>
      <w:r w:rsidR="4807C345" w:rsidRPr="64B8DAE6">
        <w:rPr>
          <w:sz w:val="22"/>
          <w:szCs w:val="22"/>
        </w:rPr>
        <w:t xml:space="preserve">Wildfires can spread quickly </w:t>
      </w:r>
      <w:r w:rsidR="7DC9BE14" w:rsidRPr="64B8DAE6">
        <w:rPr>
          <w:sz w:val="22"/>
          <w:szCs w:val="22"/>
        </w:rPr>
        <w:t xml:space="preserve">in </w:t>
      </w:r>
      <w:r w:rsidR="740928F3" w:rsidRPr="64B8DAE6">
        <w:rPr>
          <w:sz w:val="22"/>
          <w:szCs w:val="22"/>
        </w:rPr>
        <w:t xml:space="preserve">hot and arid climates, </w:t>
      </w:r>
      <w:r w:rsidR="34B8A1F9" w:rsidRPr="64B8DAE6">
        <w:rPr>
          <w:sz w:val="22"/>
          <w:szCs w:val="22"/>
        </w:rPr>
        <w:t>so Vermont is particularly at risk for wildfires during droughts or extreme heat events.</w:t>
      </w:r>
      <w:r w:rsidR="7D4BD6E2" w:rsidRPr="64B8DAE6">
        <w:rPr>
          <w:sz w:val="22"/>
          <w:szCs w:val="22"/>
        </w:rPr>
        <w:t xml:space="preserve"> </w:t>
      </w:r>
      <w:r w:rsidR="07F1DC40" w:rsidRPr="64B8DAE6">
        <w:rPr>
          <w:sz w:val="22"/>
          <w:szCs w:val="22"/>
        </w:rPr>
        <w:t xml:space="preserve">Crops such as apples, food-grade grains, hemp, maple, </w:t>
      </w:r>
      <w:r w:rsidR="018F8466" w:rsidRPr="64B8DAE6">
        <w:rPr>
          <w:sz w:val="22"/>
          <w:szCs w:val="22"/>
        </w:rPr>
        <w:t>and other produce are essential to Vermont’s economy within both the food and beverage industries</w:t>
      </w:r>
      <w:r w:rsidR="146063E4" w:rsidRPr="64B8DAE6">
        <w:rPr>
          <w:rStyle w:val="FootnoteReference"/>
          <w:sz w:val="22"/>
          <w:szCs w:val="22"/>
        </w:rPr>
        <w:footnoteReference w:id="14"/>
      </w:r>
      <w:r w:rsidR="293E7813" w:rsidRPr="64B8DAE6">
        <w:rPr>
          <w:sz w:val="22"/>
          <w:szCs w:val="22"/>
        </w:rPr>
        <w:t xml:space="preserve">. Wildfire could destroy the fields allocated to these crops, and thus destroy potential GDP. </w:t>
      </w:r>
      <w:r w:rsidR="6B924919" w:rsidRPr="64B8DAE6">
        <w:rPr>
          <w:sz w:val="22"/>
          <w:szCs w:val="22"/>
        </w:rPr>
        <w:t xml:space="preserve">Similarly, forestry operations could experience a loss in timber if a high quantity of trees are victim to wildfire. </w:t>
      </w:r>
    </w:p>
    <w:p w14:paraId="03067A25" w14:textId="2F28AACB" w:rsidR="64B8DAE6" w:rsidRDefault="64B8DAE6" w:rsidP="64B8DAE6">
      <w:pPr>
        <w:pStyle w:val="BasicParagraph"/>
        <w:rPr>
          <w:sz w:val="22"/>
          <w:szCs w:val="22"/>
        </w:rPr>
      </w:pPr>
    </w:p>
    <w:p w14:paraId="6A740E4C" w14:textId="47DAA9D3" w:rsidR="6B065FCD" w:rsidRDefault="6B065FCD" w:rsidP="64B8DAE6">
      <w:pPr>
        <w:pStyle w:val="BasicParagraph"/>
        <w:rPr>
          <w:sz w:val="22"/>
          <w:szCs w:val="22"/>
        </w:rPr>
      </w:pPr>
      <w:r w:rsidRPr="57878434">
        <w:rPr>
          <w:sz w:val="22"/>
          <w:szCs w:val="22"/>
        </w:rPr>
        <w:t xml:space="preserve">As dairy products are also responsible for a large proportion of economic gain in Vermont, it is important to consider </w:t>
      </w:r>
      <w:r w:rsidR="3E9409E2" w:rsidRPr="57878434">
        <w:rPr>
          <w:sz w:val="22"/>
          <w:szCs w:val="22"/>
        </w:rPr>
        <w:t xml:space="preserve">the threat to livestock </w:t>
      </w:r>
      <w:r w:rsidR="6C008AF7" w:rsidRPr="57878434">
        <w:rPr>
          <w:sz w:val="22"/>
          <w:szCs w:val="22"/>
        </w:rPr>
        <w:t xml:space="preserve">that </w:t>
      </w:r>
      <w:r w:rsidR="3E9409E2" w:rsidRPr="57878434">
        <w:rPr>
          <w:sz w:val="22"/>
          <w:szCs w:val="22"/>
        </w:rPr>
        <w:t xml:space="preserve">wildfire can pose. Just as humans may suffer cardiovascular and respiratory conditions </w:t>
      </w:r>
      <w:r w:rsidR="7D38EF13" w:rsidRPr="57878434">
        <w:rPr>
          <w:sz w:val="22"/>
          <w:szCs w:val="22"/>
        </w:rPr>
        <w:t xml:space="preserve">from wildfire smoke, livestock could suffer injury or potential death depending on the concentration of smoke around them. </w:t>
      </w:r>
      <w:r w:rsidR="0FE8801E" w:rsidRPr="57878434">
        <w:rPr>
          <w:sz w:val="22"/>
          <w:szCs w:val="22"/>
        </w:rPr>
        <w:t xml:space="preserve">Damage to farm buildings could also put livestock at risk of injury or death, which would affect the output of dairy products. </w:t>
      </w:r>
    </w:p>
    <w:p w14:paraId="19AB7074" w14:textId="71DC30C6" w:rsidR="57878434" w:rsidRDefault="57878434" w:rsidP="57878434">
      <w:pPr>
        <w:pStyle w:val="BasicParagraph"/>
        <w:rPr>
          <w:sz w:val="22"/>
          <w:szCs w:val="22"/>
        </w:rPr>
      </w:pPr>
    </w:p>
    <w:p w14:paraId="34501895" w14:textId="1766FD82" w:rsidR="6E8C0FC3" w:rsidRDefault="4E9129F9" w:rsidP="57878434">
      <w:pPr>
        <w:pStyle w:val="BasicParagraph"/>
        <w:rPr>
          <w:sz w:val="22"/>
          <w:szCs w:val="22"/>
        </w:rPr>
      </w:pPr>
      <w:r w:rsidRPr="57878434">
        <w:rPr>
          <w:sz w:val="22"/>
          <w:szCs w:val="22"/>
        </w:rPr>
        <w:t>The economy of Vermont is also largely dependent on tourism, accounting for $3 billion in revenue yearly</w:t>
      </w:r>
      <w:r w:rsidR="6E8C0FC3" w:rsidRPr="57878434">
        <w:rPr>
          <w:rStyle w:val="FootnoteReference"/>
          <w:sz w:val="22"/>
          <w:szCs w:val="22"/>
        </w:rPr>
        <w:footnoteReference w:id="15"/>
      </w:r>
      <w:r w:rsidR="1B4D994F" w:rsidRPr="57878434">
        <w:rPr>
          <w:sz w:val="22"/>
          <w:szCs w:val="22"/>
        </w:rPr>
        <w:t xml:space="preserve">. As mentioned above, wildfire can impact water quality </w:t>
      </w:r>
      <w:r w:rsidR="0BD5D062" w:rsidRPr="57878434">
        <w:rPr>
          <w:sz w:val="22"/>
          <w:szCs w:val="22"/>
        </w:rPr>
        <w:t xml:space="preserve">through the introduction of contaminants from ash. A decline in water quality could impact Vermont’s economy, </w:t>
      </w:r>
      <w:r w:rsidR="7D97F84C" w:rsidRPr="57878434">
        <w:rPr>
          <w:sz w:val="22"/>
          <w:szCs w:val="22"/>
        </w:rPr>
        <w:t>as water sources may not be safe for recreational activities. Fishing may be limited if the water quality is affecting the mortality rate of the fish.</w:t>
      </w:r>
      <w:r w:rsidR="799F0C2D" w:rsidRPr="57878434">
        <w:rPr>
          <w:sz w:val="22"/>
          <w:szCs w:val="22"/>
        </w:rPr>
        <w:t xml:space="preserve"> It also may be unsafe to swim or participate in water sports as water qualit</w:t>
      </w:r>
      <w:r w:rsidR="0F532D81" w:rsidRPr="57878434">
        <w:rPr>
          <w:sz w:val="22"/>
          <w:szCs w:val="22"/>
        </w:rPr>
        <w:t>y</w:t>
      </w:r>
      <w:r w:rsidR="6E49874B" w:rsidRPr="57878434">
        <w:rPr>
          <w:sz w:val="22"/>
          <w:szCs w:val="22"/>
        </w:rPr>
        <w:t xml:space="preserve"> </w:t>
      </w:r>
      <w:r w:rsidR="799F0C2D" w:rsidRPr="57878434">
        <w:rPr>
          <w:sz w:val="22"/>
          <w:szCs w:val="22"/>
        </w:rPr>
        <w:t>de</w:t>
      </w:r>
      <w:r w:rsidR="6D4EC65D" w:rsidRPr="57878434">
        <w:rPr>
          <w:sz w:val="22"/>
          <w:szCs w:val="22"/>
        </w:rPr>
        <w:t xml:space="preserve">clines. </w:t>
      </w:r>
      <w:r w:rsidR="17820429" w:rsidRPr="57878434">
        <w:rPr>
          <w:sz w:val="22"/>
          <w:szCs w:val="22"/>
        </w:rPr>
        <w:t>Wildfire also has the potential to damage recreational areas</w:t>
      </w:r>
      <w:r w:rsidR="49272710">
        <w:rPr>
          <w:sz w:val="22"/>
          <w:szCs w:val="22"/>
        </w:rPr>
        <w:t xml:space="preserve"> including trail systems. </w:t>
      </w:r>
      <w:r w:rsidR="7CBC511B" w:rsidRPr="57878434">
        <w:rPr>
          <w:sz w:val="22"/>
          <w:szCs w:val="22"/>
        </w:rPr>
        <w:t>Such damage could</w:t>
      </w:r>
      <w:r w:rsidR="4CF5A009" w:rsidRPr="57878434">
        <w:rPr>
          <w:sz w:val="22"/>
          <w:szCs w:val="22"/>
        </w:rPr>
        <w:t xml:space="preserve"> impact tourists’ decision </w:t>
      </w:r>
      <w:r w:rsidR="1B8C830B" w:rsidRPr="57878434">
        <w:rPr>
          <w:sz w:val="22"/>
          <w:szCs w:val="22"/>
        </w:rPr>
        <w:t>to visit</w:t>
      </w:r>
      <w:r w:rsidR="7CBC511B" w:rsidRPr="57878434">
        <w:rPr>
          <w:sz w:val="22"/>
          <w:szCs w:val="22"/>
        </w:rPr>
        <w:t xml:space="preserve"> Vermont, and thus decrease the total </w:t>
      </w:r>
      <w:r w:rsidR="562562BE" w:rsidRPr="57878434">
        <w:rPr>
          <w:sz w:val="22"/>
          <w:szCs w:val="22"/>
        </w:rPr>
        <w:t xml:space="preserve">revenue obtained by the </w:t>
      </w:r>
      <w:r w:rsidR="004953D1">
        <w:rPr>
          <w:sz w:val="22"/>
          <w:szCs w:val="22"/>
        </w:rPr>
        <w:t>S</w:t>
      </w:r>
      <w:r w:rsidR="562562BE" w:rsidRPr="57878434">
        <w:rPr>
          <w:sz w:val="22"/>
          <w:szCs w:val="22"/>
        </w:rPr>
        <w:t xml:space="preserve">tate. </w:t>
      </w:r>
    </w:p>
    <w:p w14:paraId="70978E5D" w14:textId="1ABF6012" w:rsidR="57878434" w:rsidRDefault="57878434" w:rsidP="57878434">
      <w:pPr>
        <w:pStyle w:val="BasicParagraph"/>
        <w:rPr>
          <w:sz w:val="22"/>
          <w:szCs w:val="22"/>
        </w:rPr>
      </w:pPr>
    </w:p>
    <w:p w14:paraId="43E3E449" w14:textId="7F334931" w:rsidR="004B390D" w:rsidRDefault="004B390D" w:rsidP="004B390D">
      <w:pPr>
        <w:pStyle w:val="TOC"/>
      </w:pPr>
      <w:r>
        <w:t xml:space="preserve">Wildfire </w:t>
      </w:r>
      <w:r w:rsidR="00973C21">
        <w:t xml:space="preserve">Current Capabilities and </w:t>
      </w:r>
      <w:r>
        <w:t>Mitigation</w:t>
      </w:r>
    </w:p>
    <w:p w14:paraId="1299C43A" w14:textId="77777777" w:rsidR="004B390D" w:rsidRPr="004B390D" w:rsidRDefault="004B390D" w:rsidP="004B390D">
      <w:pPr>
        <w:pStyle w:val="BasicParagraph"/>
        <w:rPr>
          <w:sz w:val="22"/>
          <w:szCs w:val="22"/>
        </w:rPr>
      </w:pPr>
    </w:p>
    <w:p w14:paraId="217ACD88" w14:textId="7720359B" w:rsidR="000E2E31" w:rsidRDefault="004B390D" w:rsidP="004B390D">
      <w:pPr>
        <w:pStyle w:val="BasicParagraph"/>
        <w:rPr>
          <w:sz w:val="22"/>
          <w:szCs w:val="22"/>
        </w:rPr>
      </w:pPr>
      <w:r w:rsidRPr="004B390D">
        <w:rPr>
          <w:sz w:val="22"/>
          <w:szCs w:val="22"/>
        </w:rPr>
        <w:t xml:space="preserve">Several actions within this Plan address wildfire (see: </w:t>
      </w:r>
      <w:r w:rsidRPr="004B390D">
        <w:rPr>
          <w:rStyle w:val="Hyperlink"/>
          <w:sz w:val="22"/>
          <w:szCs w:val="22"/>
        </w:rPr>
        <w:t>Mitigation Strategy</w:t>
      </w:r>
      <w:r w:rsidRPr="004B390D">
        <w:rPr>
          <w:sz w:val="22"/>
          <w:szCs w:val="22"/>
        </w:rPr>
        <w:t xml:space="preserve">), such as the strategy on </w:t>
      </w:r>
      <w:r w:rsidR="00C336DE">
        <w:rPr>
          <w:sz w:val="22"/>
          <w:szCs w:val="22"/>
        </w:rPr>
        <w:t>reducing risk from wildfire</w:t>
      </w:r>
      <w:r w:rsidR="007A3308">
        <w:rPr>
          <w:sz w:val="22"/>
          <w:szCs w:val="22"/>
        </w:rPr>
        <w:t>, including actions around developing a wildfire mitigation plan</w:t>
      </w:r>
      <w:r w:rsidR="00E02781">
        <w:rPr>
          <w:sz w:val="22"/>
          <w:szCs w:val="22"/>
        </w:rPr>
        <w:t xml:space="preserve">, </w:t>
      </w:r>
      <w:r w:rsidR="0059193F">
        <w:rPr>
          <w:sz w:val="22"/>
          <w:szCs w:val="22"/>
        </w:rPr>
        <w:t xml:space="preserve">supporting the development of Community Wildfire Protection Plans (CWPPs) at the local level, </w:t>
      </w:r>
      <w:r w:rsidR="005B1C6A">
        <w:rPr>
          <w:sz w:val="22"/>
          <w:szCs w:val="22"/>
        </w:rPr>
        <w:t>and assessing the risk maps hosted by the State Foresters Alliance and the National Association of State Foresters</w:t>
      </w:r>
      <w:r w:rsidR="000E2CA8">
        <w:rPr>
          <w:sz w:val="22"/>
          <w:szCs w:val="22"/>
        </w:rPr>
        <w:t xml:space="preserve"> to accurately reflect Vermont’s fire risk. </w:t>
      </w:r>
    </w:p>
    <w:p w14:paraId="0468F4B4" w14:textId="77777777" w:rsidR="000E2E31" w:rsidRPr="004B390D" w:rsidRDefault="000E2E31" w:rsidP="004B390D">
      <w:pPr>
        <w:pStyle w:val="BasicParagraph"/>
        <w:rPr>
          <w:sz w:val="22"/>
          <w:szCs w:val="22"/>
        </w:rPr>
      </w:pPr>
    </w:p>
    <w:p w14:paraId="2F2EA56C" w14:textId="38FDF0B6" w:rsidR="004B390D" w:rsidRPr="004B390D" w:rsidRDefault="004B390D" w:rsidP="004B390D">
      <w:pPr>
        <w:pStyle w:val="BasicParagraph"/>
        <w:rPr>
          <w:sz w:val="22"/>
          <w:szCs w:val="22"/>
        </w:rPr>
      </w:pPr>
      <w:r w:rsidRPr="004B390D">
        <w:rPr>
          <w:sz w:val="22"/>
          <w:szCs w:val="22"/>
        </w:rPr>
        <w:t xml:space="preserve">Within Vermont, much of the focus around wildfire is </w:t>
      </w:r>
      <w:r w:rsidR="00DB31AE" w:rsidRPr="004B390D">
        <w:rPr>
          <w:sz w:val="22"/>
          <w:szCs w:val="22"/>
        </w:rPr>
        <w:t>on</w:t>
      </w:r>
      <w:r w:rsidRPr="004B390D">
        <w:rPr>
          <w:sz w:val="22"/>
          <w:szCs w:val="22"/>
        </w:rPr>
        <w:t xml:space="preserve"> the preparedness and response phases. On the prevention side, per Vermont statute, open burning of natural and untreated wood, brush, weeds, or grass requires a ‘Permit to Kindle Fire’ from the Town Forest Fire Warden. When there is significant fire danger, open burns can be banned entirely. The drought mitigation strategy (see: </w:t>
      </w:r>
      <w:r w:rsidRPr="004B390D">
        <w:rPr>
          <w:rStyle w:val="Hyperlink"/>
          <w:sz w:val="22"/>
          <w:szCs w:val="22"/>
        </w:rPr>
        <w:t>Mitigation Strategy</w:t>
      </w:r>
      <w:r w:rsidRPr="004B390D">
        <w:rPr>
          <w:sz w:val="22"/>
          <w:szCs w:val="22"/>
        </w:rPr>
        <w:t xml:space="preserve">) includes actions that will assist in preparedness planning for wildfire, including actions to expand monitoring wells and develop groundwater resource maps. </w:t>
      </w:r>
    </w:p>
    <w:p w14:paraId="3461D779" w14:textId="77777777" w:rsidR="004B390D" w:rsidRPr="004B390D" w:rsidRDefault="004B390D" w:rsidP="004B390D">
      <w:pPr>
        <w:pStyle w:val="BasicParagraph"/>
        <w:rPr>
          <w:sz w:val="22"/>
          <w:szCs w:val="22"/>
        </w:rPr>
      </w:pPr>
    </w:p>
    <w:p w14:paraId="320689A3" w14:textId="77777777" w:rsidR="004B390D" w:rsidRPr="004B390D" w:rsidRDefault="004B390D" w:rsidP="004B390D">
      <w:pPr>
        <w:pStyle w:val="BasicParagraph"/>
        <w:rPr>
          <w:sz w:val="22"/>
          <w:szCs w:val="22"/>
        </w:rPr>
      </w:pPr>
      <w:r w:rsidRPr="004B390D">
        <w:rPr>
          <w:sz w:val="22"/>
          <w:szCs w:val="22"/>
        </w:rPr>
        <w:t xml:space="preserve">Large-scale mitigation for wildfire is predominately not feasible in Vermont. The 2017 Vermont Forest Action Plan has a much stronger focus on preventing forest fragmentation, which runs counter to mitigation actions, such as defensible space. The Action Plan including strategies to: </w:t>
      </w:r>
    </w:p>
    <w:p w14:paraId="3CF2D8B6" w14:textId="77777777" w:rsidR="004B390D" w:rsidRPr="004B390D" w:rsidRDefault="004B390D" w:rsidP="004B390D">
      <w:pPr>
        <w:pStyle w:val="BasicParagraph"/>
        <w:rPr>
          <w:sz w:val="22"/>
          <w:szCs w:val="22"/>
        </w:rPr>
      </w:pPr>
    </w:p>
    <w:p w14:paraId="723C7561" w14:textId="01AC526C" w:rsidR="004B390D" w:rsidRPr="004B390D" w:rsidRDefault="004B390D" w:rsidP="004B390D">
      <w:pPr>
        <w:pStyle w:val="BasicParagraph"/>
        <w:numPr>
          <w:ilvl w:val="0"/>
          <w:numId w:val="5"/>
        </w:numPr>
        <w:rPr>
          <w:sz w:val="22"/>
          <w:szCs w:val="22"/>
        </w:rPr>
      </w:pPr>
      <w:r w:rsidRPr="004B390D">
        <w:rPr>
          <w:sz w:val="22"/>
          <w:szCs w:val="22"/>
        </w:rPr>
        <w:t xml:space="preserve">Strengthen collaborative land use planning and policy efforts with partners to conserve forests, developing strategies to reduce or mitigate the rate of forest conversion and reduce forest fragmentation and </w:t>
      </w:r>
      <w:proofErr w:type="spellStart"/>
      <w:r w:rsidRPr="004B390D">
        <w:rPr>
          <w:sz w:val="22"/>
          <w:szCs w:val="22"/>
        </w:rPr>
        <w:t>parcelization</w:t>
      </w:r>
      <w:proofErr w:type="spellEnd"/>
      <w:r w:rsidRPr="004B390D">
        <w:rPr>
          <w:sz w:val="22"/>
          <w:szCs w:val="22"/>
        </w:rPr>
        <w:t xml:space="preserve"> at local, statewide, and regional levels (Strategy 3). </w:t>
      </w:r>
    </w:p>
    <w:p w14:paraId="5DFC6816" w14:textId="77777777" w:rsidR="004B390D" w:rsidRPr="004B390D" w:rsidRDefault="004B390D" w:rsidP="004B390D">
      <w:pPr>
        <w:pStyle w:val="BasicParagraph"/>
        <w:numPr>
          <w:ilvl w:val="0"/>
          <w:numId w:val="5"/>
        </w:numPr>
        <w:rPr>
          <w:sz w:val="22"/>
          <w:szCs w:val="22"/>
        </w:rPr>
      </w:pPr>
      <w:r w:rsidRPr="004B390D">
        <w:rPr>
          <w:sz w:val="22"/>
          <w:szCs w:val="22"/>
        </w:rPr>
        <w:t xml:space="preserve">Prepare for, mitigate, and respond to emergency events such as wildland fires and significant weather events (Strategy 16). </w:t>
      </w:r>
    </w:p>
    <w:p w14:paraId="3713492E" w14:textId="77777777" w:rsidR="004B390D" w:rsidRPr="004B390D" w:rsidRDefault="004B390D" w:rsidP="004B390D">
      <w:pPr>
        <w:pStyle w:val="BasicParagraph"/>
        <w:numPr>
          <w:ilvl w:val="0"/>
          <w:numId w:val="5"/>
        </w:numPr>
        <w:rPr>
          <w:sz w:val="22"/>
          <w:szCs w:val="22"/>
        </w:rPr>
      </w:pPr>
      <w:r w:rsidRPr="004B390D">
        <w:rPr>
          <w:sz w:val="22"/>
          <w:szCs w:val="22"/>
        </w:rPr>
        <w:t xml:space="preserve">Provide training and technical </w:t>
      </w:r>
      <w:proofErr w:type="gramStart"/>
      <w:r w:rsidRPr="004B390D">
        <w:rPr>
          <w:sz w:val="22"/>
          <w:szCs w:val="22"/>
        </w:rPr>
        <w:t>support, and</w:t>
      </w:r>
      <w:proofErr w:type="gramEnd"/>
      <w:r w:rsidRPr="004B390D">
        <w:rPr>
          <w:sz w:val="22"/>
          <w:szCs w:val="22"/>
        </w:rPr>
        <w:t xml:space="preserve"> maintain partnerships for wildland fire prevention and response (Strategy 53). </w:t>
      </w:r>
    </w:p>
    <w:p w14:paraId="0FB78278" w14:textId="77777777" w:rsidR="004B390D" w:rsidRPr="004B390D" w:rsidRDefault="004B390D" w:rsidP="004B390D">
      <w:pPr>
        <w:pStyle w:val="BasicParagraph"/>
        <w:rPr>
          <w:sz w:val="22"/>
          <w:szCs w:val="22"/>
        </w:rPr>
      </w:pPr>
    </w:p>
    <w:p w14:paraId="68F90464" w14:textId="77777777" w:rsidR="004B390D" w:rsidRPr="004B390D" w:rsidRDefault="004B390D" w:rsidP="004B390D">
      <w:r w:rsidRPr="004B390D">
        <w:t xml:space="preserve">On a local level, </w:t>
      </w:r>
      <w:proofErr w:type="gramStart"/>
      <w:r w:rsidRPr="004B390D">
        <w:t>a number of</w:t>
      </w:r>
      <w:proofErr w:type="gramEnd"/>
      <w:r w:rsidRPr="004B390D">
        <w:t xml:space="preserve"> Regional Planning Commissions (RPCs) have assisted local communities with preparing Community Wildfire Protection Plans (CWPPs), which are aimed at lessening the impacts of interface wildfire. These CWPPs are authorized and defined in Title I of the Healthy Forests Restoration Act (HFRA, PL 108-148, 2003), which does not prescribe the exact form of a CWPP, but states that they should address local forest and range conditions, values-at-risk, and priorities for action. CWPPs are another tool to assist communities in understanding their vulnerability and can inform Local Hazard Mitigation Plans (LHMPs).</w:t>
      </w:r>
    </w:p>
    <w:sectPr w:rsidR="004B390D" w:rsidRPr="004B3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74F08" w14:textId="77777777" w:rsidR="00D9286D" w:rsidRDefault="00D9286D" w:rsidP="004B390D">
      <w:pPr>
        <w:spacing w:after="0" w:line="240" w:lineRule="auto"/>
      </w:pPr>
      <w:r>
        <w:separator/>
      </w:r>
    </w:p>
  </w:endnote>
  <w:endnote w:type="continuationSeparator" w:id="0">
    <w:p w14:paraId="562FB717" w14:textId="77777777" w:rsidR="00D9286D" w:rsidRDefault="00D9286D" w:rsidP="004B390D">
      <w:pPr>
        <w:spacing w:after="0" w:line="240" w:lineRule="auto"/>
      </w:pPr>
      <w:r>
        <w:continuationSeparator/>
      </w:r>
    </w:p>
  </w:endnote>
  <w:endnote w:type="continuationNotice" w:id="1">
    <w:p w14:paraId="496C5FC0" w14:textId="77777777" w:rsidR="00D9286D" w:rsidRDefault="00D92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F2F4A" w14:textId="77777777" w:rsidR="00D9286D" w:rsidRDefault="00D9286D" w:rsidP="004B390D">
      <w:pPr>
        <w:spacing w:after="0" w:line="240" w:lineRule="auto"/>
      </w:pPr>
      <w:r>
        <w:separator/>
      </w:r>
    </w:p>
  </w:footnote>
  <w:footnote w:type="continuationSeparator" w:id="0">
    <w:p w14:paraId="24588E2B" w14:textId="77777777" w:rsidR="00D9286D" w:rsidRDefault="00D9286D" w:rsidP="004B390D">
      <w:pPr>
        <w:spacing w:after="0" w:line="240" w:lineRule="auto"/>
      </w:pPr>
      <w:r>
        <w:continuationSeparator/>
      </w:r>
    </w:p>
  </w:footnote>
  <w:footnote w:type="continuationNotice" w:id="1">
    <w:p w14:paraId="25FD12F4" w14:textId="77777777" w:rsidR="00D9286D" w:rsidRDefault="00D9286D">
      <w:pPr>
        <w:spacing w:after="0" w:line="240" w:lineRule="auto"/>
      </w:pPr>
    </w:p>
  </w:footnote>
  <w:footnote w:id="2">
    <w:p w14:paraId="7DD89410" w14:textId="2436CDB3" w:rsidR="004B390D" w:rsidRPr="004B390D" w:rsidRDefault="004B390D" w:rsidP="004B390D">
      <w:pPr>
        <w:pStyle w:val="BasicParagraph"/>
        <w:rPr>
          <w:sz w:val="20"/>
          <w:szCs w:val="20"/>
        </w:rPr>
      </w:pPr>
      <w:r>
        <w:rPr>
          <w:vertAlign w:val="superscript"/>
        </w:rPr>
        <w:footnoteRef/>
      </w:r>
      <w:hyperlink r:id="rId1" w:history="1">
        <w:r w:rsidR="00897079" w:rsidRPr="00441E73">
          <w:rPr>
            <w:rStyle w:val="Hyperlink"/>
            <w:sz w:val="20"/>
            <w:szCs w:val="20"/>
          </w:rPr>
          <w:t>http://fpr.vermont.gov/sites/fpr/files/Forest_and_Forestry/Vermont_Forests/Library/2017_VT_ForestActionPlan.pdf</w:t>
        </w:r>
      </w:hyperlink>
      <w:r w:rsidR="00897079">
        <w:rPr>
          <w:rStyle w:val="Footnote"/>
        </w:rPr>
        <w:t xml:space="preserve"> </w:t>
      </w:r>
    </w:p>
  </w:footnote>
  <w:footnote w:id="3">
    <w:p w14:paraId="47259752" w14:textId="55EA2BA9" w:rsidR="004B390D" w:rsidRPr="004B390D" w:rsidRDefault="004B390D" w:rsidP="004B390D">
      <w:pPr>
        <w:pStyle w:val="BasicParagraph"/>
        <w:rPr>
          <w:sz w:val="20"/>
          <w:szCs w:val="20"/>
        </w:rPr>
      </w:pPr>
      <w:r>
        <w:rPr>
          <w:vertAlign w:val="superscript"/>
        </w:rPr>
        <w:footnoteRef/>
      </w:r>
      <w:hyperlink r:id="rId2" w:history="1">
        <w:r w:rsidR="00780144" w:rsidRPr="00441E73">
          <w:rPr>
            <w:rStyle w:val="Hyperlink"/>
            <w:sz w:val="20"/>
            <w:szCs w:val="20"/>
          </w:rPr>
          <w:t>http://fpr.vermont.gov/sites/fpr/files/2017%20Vermont%20Wildland%20Fire%20Program%20Annual%20Report.pdf</w:t>
        </w:r>
      </w:hyperlink>
      <w:r w:rsidR="00780144">
        <w:rPr>
          <w:rStyle w:val="Footnote"/>
        </w:rPr>
        <w:t xml:space="preserve"> </w:t>
      </w:r>
    </w:p>
  </w:footnote>
  <w:footnote w:id="4">
    <w:p w14:paraId="1C4FFA94" w14:textId="4B1C9BFE" w:rsidR="004B390D" w:rsidRPr="004B390D" w:rsidRDefault="004B390D" w:rsidP="004B390D">
      <w:pPr>
        <w:pStyle w:val="BasicParagraph"/>
        <w:rPr>
          <w:sz w:val="20"/>
          <w:szCs w:val="20"/>
        </w:rPr>
      </w:pPr>
      <w:r>
        <w:rPr>
          <w:vertAlign w:val="superscript"/>
        </w:rPr>
        <w:footnoteRef/>
      </w:r>
      <w:hyperlink r:id="rId3" w:history="1">
        <w:r w:rsidR="00C55DE0" w:rsidRPr="00441E73">
          <w:rPr>
            <w:rStyle w:val="Hyperlink"/>
            <w:sz w:val="20"/>
            <w:szCs w:val="20"/>
          </w:rPr>
          <w:t>https://www.ncdc.noaa.gov/stormevents/</w:t>
        </w:r>
      </w:hyperlink>
      <w:r w:rsidR="00C55DE0">
        <w:rPr>
          <w:rStyle w:val="Footnote"/>
        </w:rPr>
        <w:t xml:space="preserve"> </w:t>
      </w:r>
    </w:p>
  </w:footnote>
  <w:footnote w:id="5">
    <w:p w14:paraId="4F3AB042" w14:textId="77777777" w:rsidR="73AA5371" w:rsidRDefault="73AA5371" w:rsidP="00D84B16">
      <w:pPr>
        <w:pStyle w:val="BasicParagraph"/>
        <w:rPr>
          <w:sz w:val="20"/>
          <w:szCs w:val="20"/>
        </w:rPr>
      </w:pPr>
      <w:r w:rsidRPr="73AA5371">
        <w:rPr>
          <w:vertAlign w:val="superscript"/>
        </w:rPr>
        <w:footnoteRef/>
      </w:r>
      <w:r w:rsidRPr="73AA5371">
        <w:rPr>
          <w:rStyle w:val="Footnote"/>
        </w:rPr>
        <w:t xml:space="preserve">Morin, R.S.; </w:t>
      </w:r>
      <w:proofErr w:type="spellStart"/>
      <w:r w:rsidRPr="73AA5371">
        <w:rPr>
          <w:rStyle w:val="Footnote"/>
        </w:rPr>
        <w:t>Domke</w:t>
      </w:r>
      <w:proofErr w:type="spellEnd"/>
      <w:r w:rsidRPr="73AA5371">
        <w:rPr>
          <w:rStyle w:val="Footnote"/>
        </w:rPr>
        <w:t>, G.M.; Walters, B.F.; Wilmot, S. 2017. Forests of Vermont, 2016. (http://fpr.vermont.gov/forest/forest_business/forest_statistics/fia)</w:t>
      </w:r>
    </w:p>
  </w:footnote>
  <w:footnote w:id="6">
    <w:p w14:paraId="0D9EC6BD" w14:textId="455080EE" w:rsidR="73AA5371" w:rsidRDefault="73AA5371" w:rsidP="00D84B16">
      <w:pPr>
        <w:pStyle w:val="BasicParagraph"/>
        <w:rPr>
          <w:sz w:val="20"/>
          <w:szCs w:val="20"/>
        </w:rPr>
      </w:pPr>
      <w:r w:rsidRPr="73AA5371">
        <w:rPr>
          <w:vertAlign w:val="superscript"/>
        </w:rPr>
        <w:footnoteRef/>
      </w:r>
      <w:r w:rsidRPr="73AA5371">
        <w:rPr>
          <w:rStyle w:val="Footnote"/>
        </w:rPr>
        <w:t xml:space="preserve"> </w:t>
      </w:r>
      <w:hyperlink r:id="rId4" w:history="1">
        <w:r w:rsidR="00E55CC2" w:rsidRPr="00441E73">
          <w:rPr>
            <w:rStyle w:val="Hyperlink"/>
            <w:sz w:val="20"/>
            <w:szCs w:val="20"/>
          </w:rPr>
          <w:t>https://fpr.vermont.gov/sites/fpr/files/Forest_and_Forestry/Vermont_Forests/Library/rb_nrs120.pdf</w:t>
        </w:r>
      </w:hyperlink>
      <w:r w:rsidR="00E55CC2">
        <w:rPr>
          <w:rStyle w:val="Footnote"/>
        </w:rPr>
        <w:t xml:space="preserve"> </w:t>
      </w:r>
    </w:p>
  </w:footnote>
  <w:footnote w:id="7">
    <w:p w14:paraId="6D98A12B" w14:textId="76887FD7" w:rsidR="004B390D" w:rsidRPr="00481BEA" w:rsidRDefault="004B390D" w:rsidP="004B390D">
      <w:pPr>
        <w:pStyle w:val="BasicParagraph"/>
        <w:rPr>
          <w:sz w:val="20"/>
          <w:szCs w:val="20"/>
        </w:rPr>
      </w:pPr>
      <w:r>
        <w:rPr>
          <w:vertAlign w:val="superscript"/>
        </w:rPr>
        <w:footnoteRef/>
      </w:r>
      <w:hyperlink r:id="rId5" w:history="1">
        <w:r w:rsidR="00C51268" w:rsidRPr="00441E73">
          <w:rPr>
            <w:rStyle w:val="Hyperlink"/>
            <w:sz w:val="20"/>
            <w:szCs w:val="20"/>
          </w:rPr>
          <w:t>http://fpr.vermont.gov/sites/fpr/files/2017%20Vermont%20Wildland%20Fire%20Program%20Annual%20Report.pdf</w:t>
        </w:r>
      </w:hyperlink>
      <w:r w:rsidR="00C51268">
        <w:rPr>
          <w:rStyle w:val="Footnote"/>
        </w:rPr>
        <w:t xml:space="preserve"> </w:t>
      </w:r>
    </w:p>
  </w:footnote>
  <w:footnote w:id="8">
    <w:p w14:paraId="52F05634" w14:textId="135A44E5" w:rsidR="004B390D" w:rsidRPr="004B390D" w:rsidRDefault="004B390D" w:rsidP="004B390D">
      <w:pPr>
        <w:pStyle w:val="BasicParagraph"/>
        <w:rPr>
          <w:sz w:val="20"/>
          <w:szCs w:val="20"/>
        </w:rPr>
      </w:pPr>
      <w:r>
        <w:rPr>
          <w:vertAlign w:val="superscript"/>
        </w:rPr>
        <w:footnoteRef/>
      </w:r>
      <w:r w:rsidR="00C51268">
        <w:rPr>
          <w:rStyle w:val="Footnote"/>
        </w:rPr>
        <w:t xml:space="preserve"> </w:t>
      </w:r>
      <w:hyperlink r:id="rId6" w:history="1">
        <w:r w:rsidR="00272E7A" w:rsidRPr="00441E73">
          <w:rPr>
            <w:rStyle w:val="Hyperlink"/>
            <w:sz w:val="20"/>
            <w:szCs w:val="20"/>
          </w:rPr>
          <w:t>https://www.ncdc.noaa.gov/stormevents/</w:t>
        </w:r>
      </w:hyperlink>
      <w:r w:rsidR="00C51268">
        <w:rPr>
          <w:rStyle w:val="Footnote"/>
        </w:rPr>
        <w:t xml:space="preserve"> </w:t>
      </w:r>
    </w:p>
  </w:footnote>
  <w:footnote w:id="9">
    <w:p w14:paraId="290E7737" w14:textId="1ADAD0B0" w:rsidR="73AA5371" w:rsidRDefault="73AA5371" w:rsidP="73AA5371">
      <w:pPr>
        <w:pStyle w:val="BasicParagraph"/>
        <w:ind w:firstLine="720"/>
        <w:rPr>
          <w:sz w:val="20"/>
          <w:szCs w:val="20"/>
        </w:rPr>
      </w:pPr>
      <w:r w:rsidRPr="73AA5371">
        <w:rPr>
          <w:vertAlign w:val="superscript"/>
        </w:rPr>
        <w:footnoteRef/>
      </w:r>
      <w:hyperlink r:id="rId7" w:history="1">
        <w:r w:rsidR="007627DE" w:rsidRPr="00441E73">
          <w:rPr>
            <w:rStyle w:val="Hyperlink"/>
            <w:sz w:val="20"/>
            <w:szCs w:val="20"/>
          </w:rPr>
          <w:t>http://www.wfas.net</w:t>
        </w:r>
      </w:hyperlink>
      <w:r w:rsidR="007627DE">
        <w:rPr>
          <w:rStyle w:val="Footnote"/>
        </w:rPr>
        <w:t xml:space="preserve"> </w:t>
      </w:r>
    </w:p>
  </w:footnote>
  <w:footnote w:id="10">
    <w:p w14:paraId="4405B9F7" w14:textId="2CBBA76A" w:rsidR="57878434" w:rsidRDefault="57878434" w:rsidP="00B330EB">
      <w:pPr>
        <w:pStyle w:val="FootnoteText"/>
      </w:pPr>
      <w:r w:rsidRPr="57878434">
        <w:rPr>
          <w:rStyle w:val="FootnoteReference"/>
        </w:rPr>
        <w:footnoteRef/>
      </w:r>
      <w:r>
        <w:t xml:space="preserve"> </w:t>
      </w:r>
      <w:hyperlink r:id="rId8">
        <w:r w:rsidRPr="57878434">
          <w:rPr>
            <w:rStyle w:val="Hyperlink"/>
          </w:rPr>
          <w:t>https://csl.noaa.gov/factsheets/csdWildfiresFIREX.pdf</w:t>
        </w:r>
      </w:hyperlink>
    </w:p>
  </w:footnote>
  <w:footnote w:id="11">
    <w:p w14:paraId="127D03E3" w14:textId="77777777" w:rsidR="00474A14" w:rsidRPr="004B390D" w:rsidRDefault="00474A14" w:rsidP="00474A14">
      <w:pPr>
        <w:pStyle w:val="BasicParagraph"/>
        <w:suppressAutoHyphens w:val="0"/>
        <w:spacing w:line="240" w:lineRule="auto"/>
        <w:contextualSpacing/>
        <w:rPr>
          <w:sz w:val="20"/>
          <w:szCs w:val="20"/>
        </w:rPr>
      </w:pPr>
      <w:r>
        <w:rPr>
          <w:vertAlign w:val="superscript"/>
        </w:rPr>
        <w:footnoteRef/>
      </w:r>
      <w:r w:rsidRPr="00FA2DFC">
        <w:rPr>
          <w:rStyle w:val="Footnote"/>
          <w:color w:val="FFFFFF" w:themeColor="background1"/>
        </w:rPr>
        <w:t>_</w:t>
      </w:r>
      <w:hyperlink r:id="rId9" w:history="1">
        <w:r w:rsidRPr="00695DF0">
          <w:rPr>
            <w:rStyle w:val="Hyperlink"/>
            <w:sz w:val="20"/>
            <w:szCs w:val="20"/>
          </w:rPr>
          <w:t>http://fpr.vermont.gov/sites/fpr/files/Forest_and_Forestry/Vermont_Forests/Library/2017_VT_ForestActionPlan.pdf</w:t>
        </w:r>
      </w:hyperlink>
      <w:r>
        <w:rPr>
          <w:rStyle w:val="Footnote"/>
        </w:rPr>
        <w:t xml:space="preserve"> </w:t>
      </w:r>
    </w:p>
  </w:footnote>
  <w:footnote w:id="12">
    <w:p w14:paraId="7A8813B3" w14:textId="06135268" w:rsidR="57878434" w:rsidRDefault="57878434" w:rsidP="00B330EB">
      <w:pPr>
        <w:pStyle w:val="FootnoteText"/>
      </w:pPr>
      <w:r w:rsidRPr="57878434">
        <w:rPr>
          <w:rStyle w:val="FootnoteReference"/>
        </w:rPr>
        <w:footnoteRef/>
      </w:r>
      <w:r>
        <w:t xml:space="preserve"> </w:t>
      </w:r>
      <w:hyperlink r:id="rId10">
        <w:r w:rsidRPr="57878434">
          <w:rPr>
            <w:rStyle w:val="Hyperlink"/>
          </w:rPr>
          <w:t>https://www.usgs.gov/centers/california-water-science-center/science/water-quality-after-wildfire</w:t>
        </w:r>
      </w:hyperlink>
    </w:p>
  </w:footnote>
  <w:footnote w:id="13">
    <w:p w14:paraId="5175B5DF" w14:textId="1EE7A670" w:rsidR="73AA5371" w:rsidRDefault="73AA5371" w:rsidP="73AA5371">
      <w:pPr>
        <w:pStyle w:val="FootnoteText"/>
      </w:pPr>
      <w:r w:rsidRPr="73AA5371">
        <w:rPr>
          <w:rStyle w:val="FootnoteReference"/>
        </w:rPr>
        <w:footnoteRef/>
      </w:r>
      <w:r>
        <w:t xml:space="preserve"> </w:t>
      </w:r>
      <w:hyperlink r:id="rId11" w:history="1">
        <w:r w:rsidR="00F30A7E" w:rsidRPr="00695DF0">
          <w:rPr>
            <w:rStyle w:val="Hyperlink"/>
            <w:rFonts w:asciiTheme="minorHAnsi" w:hAnsiTheme="minorHAnsi" w:cstheme="minorBidi"/>
          </w:rPr>
          <w:t>https://vtecostudies.org/blog/fire-management-in-the-green-mountains/</w:t>
        </w:r>
      </w:hyperlink>
      <w:r w:rsidR="00F30A7E">
        <w:t xml:space="preserve"> </w:t>
      </w:r>
    </w:p>
  </w:footnote>
  <w:footnote w:id="14">
    <w:p w14:paraId="403F6CF4" w14:textId="1344A262" w:rsidR="64B8DAE6" w:rsidRDefault="64B8DAE6" w:rsidP="64B8DAE6">
      <w:pPr>
        <w:pStyle w:val="FootnoteText"/>
      </w:pPr>
      <w:r w:rsidRPr="64B8DAE6">
        <w:rPr>
          <w:rStyle w:val="FootnoteReference"/>
        </w:rPr>
        <w:footnoteRef/>
      </w:r>
      <w:r w:rsidR="00FA2DFC" w:rsidRPr="00FA2DFC">
        <w:rPr>
          <w:color w:val="FFFFFF" w:themeColor="background1"/>
        </w:rPr>
        <w:t>_</w:t>
      </w:r>
      <w:hyperlink r:id="rId12" w:history="1">
        <w:r w:rsidR="00FA2DFC" w:rsidRPr="00695DF0">
          <w:rPr>
            <w:rStyle w:val="Hyperlink"/>
          </w:rPr>
          <w:t>https://agriculture.vermont.gov/sites/agriculture/files/doc_library/Vermont%20Agriculture%20and%20Food%20System%20Plan%202020.pdf</w:t>
        </w:r>
      </w:hyperlink>
    </w:p>
  </w:footnote>
  <w:footnote w:id="15">
    <w:p w14:paraId="0D413210" w14:textId="72F8503D" w:rsidR="57878434" w:rsidRDefault="57878434" w:rsidP="57878434">
      <w:pPr>
        <w:pStyle w:val="FootnoteText"/>
      </w:pPr>
      <w:r w:rsidRPr="57878434">
        <w:rPr>
          <w:rStyle w:val="FootnoteReference"/>
        </w:rPr>
        <w:footnoteRef/>
      </w:r>
      <w:r>
        <w:t xml:space="preserve"> </w:t>
      </w:r>
      <w:hyperlink r:id="rId13">
        <w:r w:rsidRPr="57878434">
          <w:rPr>
            <w:rStyle w:val="Hyperlink"/>
          </w:rPr>
          <w:t>https://accd.vermont.gov/tourism</w:t>
        </w:r>
      </w:hyperlink>
    </w:p>
    <w:p w14:paraId="069B72A1" w14:textId="1DAD8A0A" w:rsidR="57878434" w:rsidRDefault="57878434" w:rsidP="578784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CB04"/>
    <w:multiLevelType w:val="hybridMultilevel"/>
    <w:tmpl w:val="55FE5490"/>
    <w:lvl w:ilvl="0" w:tplc="9760BC0E">
      <w:start w:val="2"/>
      <w:numFmt w:val="decimal"/>
      <w:lvlText w:val="%1."/>
      <w:lvlJc w:val="left"/>
      <w:pPr>
        <w:ind w:left="720" w:hanging="360"/>
      </w:pPr>
      <w:rPr>
        <w:rFonts w:ascii="Calibri" w:hAnsi="Calibri" w:hint="default"/>
      </w:rPr>
    </w:lvl>
    <w:lvl w:ilvl="1" w:tplc="F5068B4C">
      <w:start w:val="1"/>
      <w:numFmt w:val="lowerLetter"/>
      <w:lvlText w:val="%2."/>
      <w:lvlJc w:val="left"/>
      <w:pPr>
        <w:ind w:left="1440" w:hanging="360"/>
      </w:pPr>
    </w:lvl>
    <w:lvl w:ilvl="2" w:tplc="5F1E932C">
      <w:start w:val="1"/>
      <w:numFmt w:val="lowerRoman"/>
      <w:lvlText w:val="%3."/>
      <w:lvlJc w:val="right"/>
      <w:pPr>
        <w:ind w:left="2160" w:hanging="180"/>
      </w:pPr>
    </w:lvl>
    <w:lvl w:ilvl="3" w:tplc="9FE0D4E6">
      <w:start w:val="1"/>
      <w:numFmt w:val="decimal"/>
      <w:lvlText w:val="%4."/>
      <w:lvlJc w:val="left"/>
      <w:pPr>
        <w:ind w:left="2880" w:hanging="360"/>
      </w:pPr>
    </w:lvl>
    <w:lvl w:ilvl="4" w:tplc="293A1654">
      <w:start w:val="1"/>
      <w:numFmt w:val="lowerLetter"/>
      <w:lvlText w:val="%5."/>
      <w:lvlJc w:val="left"/>
      <w:pPr>
        <w:ind w:left="3600" w:hanging="360"/>
      </w:pPr>
    </w:lvl>
    <w:lvl w:ilvl="5" w:tplc="F7980B0E">
      <w:start w:val="1"/>
      <w:numFmt w:val="lowerRoman"/>
      <w:lvlText w:val="%6."/>
      <w:lvlJc w:val="right"/>
      <w:pPr>
        <w:ind w:left="4320" w:hanging="180"/>
      </w:pPr>
    </w:lvl>
    <w:lvl w:ilvl="6" w:tplc="96CEE48C">
      <w:start w:val="1"/>
      <w:numFmt w:val="decimal"/>
      <w:lvlText w:val="%7."/>
      <w:lvlJc w:val="left"/>
      <w:pPr>
        <w:ind w:left="5040" w:hanging="360"/>
      </w:pPr>
    </w:lvl>
    <w:lvl w:ilvl="7" w:tplc="5D38B090">
      <w:start w:val="1"/>
      <w:numFmt w:val="lowerLetter"/>
      <w:lvlText w:val="%8."/>
      <w:lvlJc w:val="left"/>
      <w:pPr>
        <w:ind w:left="5760" w:hanging="360"/>
      </w:pPr>
    </w:lvl>
    <w:lvl w:ilvl="8" w:tplc="3208AF8E">
      <w:start w:val="1"/>
      <w:numFmt w:val="lowerRoman"/>
      <w:lvlText w:val="%9."/>
      <w:lvlJc w:val="right"/>
      <w:pPr>
        <w:ind w:left="6480" w:hanging="180"/>
      </w:pPr>
    </w:lvl>
  </w:abstractNum>
  <w:abstractNum w:abstractNumId="1" w15:restartNumberingAfterBreak="0">
    <w:nsid w:val="20D8DAC9"/>
    <w:multiLevelType w:val="hybridMultilevel"/>
    <w:tmpl w:val="A3F476C4"/>
    <w:lvl w:ilvl="0" w:tplc="A7B433EA">
      <w:start w:val="3"/>
      <w:numFmt w:val="decimal"/>
      <w:lvlText w:val="%1."/>
      <w:lvlJc w:val="left"/>
      <w:pPr>
        <w:ind w:left="720" w:hanging="360"/>
      </w:pPr>
      <w:rPr>
        <w:rFonts w:ascii="Calibri" w:hAnsi="Calibri" w:hint="default"/>
      </w:rPr>
    </w:lvl>
    <w:lvl w:ilvl="1" w:tplc="FC2E29EC">
      <w:start w:val="1"/>
      <w:numFmt w:val="lowerLetter"/>
      <w:lvlText w:val="%2."/>
      <w:lvlJc w:val="left"/>
      <w:pPr>
        <w:ind w:left="1440" w:hanging="360"/>
      </w:pPr>
    </w:lvl>
    <w:lvl w:ilvl="2" w:tplc="9CD295E2">
      <w:start w:val="1"/>
      <w:numFmt w:val="lowerRoman"/>
      <w:lvlText w:val="%3."/>
      <w:lvlJc w:val="right"/>
      <w:pPr>
        <w:ind w:left="2160" w:hanging="180"/>
      </w:pPr>
    </w:lvl>
    <w:lvl w:ilvl="3" w:tplc="75A6D75C">
      <w:start w:val="1"/>
      <w:numFmt w:val="decimal"/>
      <w:lvlText w:val="%4."/>
      <w:lvlJc w:val="left"/>
      <w:pPr>
        <w:ind w:left="2880" w:hanging="360"/>
      </w:pPr>
    </w:lvl>
    <w:lvl w:ilvl="4" w:tplc="9C120D8A">
      <w:start w:val="1"/>
      <w:numFmt w:val="lowerLetter"/>
      <w:lvlText w:val="%5."/>
      <w:lvlJc w:val="left"/>
      <w:pPr>
        <w:ind w:left="3600" w:hanging="360"/>
      </w:pPr>
    </w:lvl>
    <w:lvl w:ilvl="5" w:tplc="BEEAC622">
      <w:start w:val="1"/>
      <w:numFmt w:val="lowerRoman"/>
      <w:lvlText w:val="%6."/>
      <w:lvlJc w:val="right"/>
      <w:pPr>
        <w:ind w:left="4320" w:hanging="180"/>
      </w:pPr>
    </w:lvl>
    <w:lvl w:ilvl="6" w:tplc="9C4EF72C">
      <w:start w:val="1"/>
      <w:numFmt w:val="decimal"/>
      <w:lvlText w:val="%7."/>
      <w:lvlJc w:val="left"/>
      <w:pPr>
        <w:ind w:left="5040" w:hanging="360"/>
      </w:pPr>
    </w:lvl>
    <w:lvl w:ilvl="7" w:tplc="D4AAFB20">
      <w:start w:val="1"/>
      <w:numFmt w:val="lowerLetter"/>
      <w:lvlText w:val="%8."/>
      <w:lvlJc w:val="left"/>
      <w:pPr>
        <w:ind w:left="5760" w:hanging="360"/>
      </w:pPr>
    </w:lvl>
    <w:lvl w:ilvl="8" w:tplc="98CA12D0">
      <w:start w:val="1"/>
      <w:numFmt w:val="lowerRoman"/>
      <w:lvlText w:val="%9."/>
      <w:lvlJc w:val="right"/>
      <w:pPr>
        <w:ind w:left="6480" w:hanging="180"/>
      </w:pPr>
    </w:lvl>
  </w:abstractNum>
  <w:abstractNum w:abstractNumId="2" w15:restartNumberingAfterBreak="0">
    <w:nsid w:val="21B560EF"/>
    <w:multiLevelType w:val="hybridMultilevel"/>
    <w:tmpl w:val="F782E5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28211BB"/>
    <w:multiLevelType w:val="hybridMultilevel"/>
    <w:tmpl w:val="A8903E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61A396F"/>
    <w:multiLevelType w:val="hybridMultilevel"/>
    <w:tmpl w:val="04EC1484"/>
    <w:lvl w:ilvl="0" w:tplc="63CE6716">
      <w:start w:val="4"/>
      <w:numFmt w:val="decimal"/>
      <w:lvlText w:val="%1."/>
      <w:lvlJc w:val="left"/>
      <w:pPr>
        <w:ind w:left="720" w:hanging="360"/>
      </w:pPr>
      <w:rPr>
        <w:rFonts w:ascii="Calibri" w:hAnsi="Calibri" w:hint="default"/>
      </w:rPr>
    </w:lvl>
    <w:lvl w:ilvl="1" w:tplc="41AAA620">
      <w:start w:val="1"/>
      <w:numFmt w:val="lowerLetter"/>
      <w:lvlText w:val="%2."/>
      <w:lvlJc w:val="left"/>
      <w:pPr>
        <w:ind w:left="1440" w:hanging="360"/>
      </w:pPr>
    </w:lvl>
    <w:lvl w:ilvl="2" w:tplc="B0FE8DD0">
      <w:start w:val="1"/>
      <w:numFmt w:val="lowerRoman"/>
      <w:lvlText w:val="%3."/>
      <w:lvlJc w:val="right"/>
      <w:pPr>
        <w:ind w:left="2160" w:hanging="180"/>
      </w:pPr>
    </w:lvl>
    <w:lvl w:ilvl="3" w:tplc="D952C718">
      <w:start w:val="1"/>
      <w:numFmt w:val="decimal"/>
      <w:lvlText w:val="%4."/>
      <w:lvlJc w:val="left"/>
      <w:pPr>
        <w:ind w:left="2880" w:hanging="360"/>
      </w:pPr>
    </w:lvl>
    <w:lvl w:ilvl="4" w:tplc="7E6A34F2">
      <w:start w:val="1"/>
      <w:numFmt w:val="lowerLetter"/>
      <w:lvlText w:val="%5."/>
      <w:lvlJc w:val="left"/>
      <w:pPr>
        <w:ind w:left="3600" w:hanging="360"/>
      </w:pPr>
    </w:lvl>
    <w:lvl w:ilvl="5" w:tplc="719289AE">
      <w:start w:val="1"/>
      <w:numFmt w:val="lowerRoman"/>
      <w:lvlText w:val="%6."/>
      <w:lvlJc w:val="right"/>
      <w:pPr>
        <w:ind w:left="4320" w:hanging="180"/>
      </w:pPr>
    </w:lvl>
    <w:lvl w:ilvl="6" w:tplc="7AA8180E">
      <w:start w:val="1"/>
      <w:numFmt w:val="decimal"/>
      <w:lvlText w:val="%7."/>
      <w:lvlJc w:val="left"/>
      <w:pPr>
        <w:ind w:left="5040" w:hanging="360"/>
      </w:pPr>
    </w:lvl>
    <w:lvl w:ilvl="7" w:tplc="1D046772">
      <w:start w:val="1"/>
      <w:numFmt w:val="lowerLetter"/>
      <w:lvlText w:val="%8."/>
      <w:lvlJc w:val="left"/>
      <w:pPr>
        <w:ind w:left="5760" w:hanging="360"/>
      </w:pPr>
    </w:lvl>
    <w:lvl w:ilvl="8" w:tplc="E44E1750">
      <w:start w:val="1"/>
      <w:numFmt w:val="lowerRoman"/>
      <w:lvlText w:val="%9."/>
      <w:lvlJc w:val="right"/>
      <w:pPr>
        <w:ind w:left="6480" w:hanging="180"/>
      </w:pPr>
    </w:lvl>
  </w:abstractNum>
  <w:abstractNum w:abstractNumId="5" w15:restartNumberingAfterBreak="0">
    <w:nsid w:val="56B909BA"/>
    <w:multiLevelType w:val="hybridMultilevel"/>
    <w:tmpl w:val="2ED4EB58"/>
    <w:lvl w:ilvl="0" w:tplc="1840CA48">
      <w:start w:val="1"/>
      <w:numFmt w:val="decimal"/>
      <w:lvlText w:val="%1."/>
      <w:lvlJc w:val="left"/>
      <w:pPr>
        <w:ind w:left="720" w:hanging="360"/>
      </w:pPr>
      <w:rPr>
        <w:rFonts w:ascii="Calibri" w:hAnsi="Calibri" w:hint="default"/>
      </w:rPr>
    </w:lvl>
    <w:lvl w:ilvl="1" w:tplc="B02C0364">
      <w:start w:val="1"/>
      <w:numFmt w:val="lowerLetter"/>
      <w:lvlText w:val="%2."/>
      <w:lvlJc w:val="left"/>
      <w:pPr>
        <w:ind w:left="1440" w:hanging="360"/>
      </w:pPr>
    </w:lvl>
    <w:lvl w:ilvl="2" w:tplc="88E8B91A">
      <w:start w:val="1"/>
      <w:numFmt w:val="lowerRoman"/>
      <w:lvlText w:val="%3."/>
      <w:lvlJc w:val="right"/>
      <w:pPr>
        <w:ind w:left="2160" w:hanging="180"/>
      </w:pPr>
    </w:lvl>
    <w:lvl w:ilvl="3" w:tplc="8FD8BFA0">
      <w:start w:val="1"/>
      <w:numFmt w:val="decimal"/>
      <w:lvlText w:val="%4."/>
      <w:lvlJc w:val="left"/>
      <w:pPr>
        <w:ind w:left="2880" w:hanging="360"/>
      </w:pPr>
    </w:lvl>
    <w:lvl w:ilvl="4" w:tplc="0D085A1E">
      <w:start w:val="1"/>
      <w:numFmt w:val="lowerLetter"/>
      <w:lvlText w:val="%5."/>
      <w:lvlJc w:val="left"/>
      <w:pPr>
        <w:ind w:left="3600" w:hanging="360"/>
      </w:pPr>
    </w:lvl>
    <w:lvl w:ilvl="5" w:tplc="827060DA">
      <w:start w:val="1"/>
      <w:numFmt w:val="lowerRoman"/>
      <w:lvlText w:val="%6."/>
      <w:lvlJc w:val="right"/>
      <w:pPr>
        <w:ind w:left="4320" w:hanging="180"/>
      </w:pPr>
    </w:lvl>
    <w:lvl w:ilvl="6" w:tplc="FC0E625C">
      <w:start w:val="1"/>
      <w:numFmt w:val="decimal"/>
      <w:lvlText w:val="%7."/>
      <w:lvlJc w:val="left"/>
      <w:pPr>
        <w:ind w:left="5040" w:hanging="360"/>
      </w:pPr>
    </w:lvl>
    <w:lvl w:ilvl="7" w:tplc="DB98DF42">
      <w:start w:val="1"/>
      <w:numFmt w:val="lowerLetter"/>
      <w:lvlText w:val="%8."/>
      <w:lvlJc w:val="left"/>
      <w:pPr>
        <w:ind w:left="5760" w:hanging="360"/>
      </w:pPr>
    </w:lvl>
    <w:lvl w:ilvl="8" w:tplc="6A26D094">
      <w:start w:val="1"/>
      <w:numFmt w:val="lowerRoman"/>
      <w:lvlText w:val="%9."/>
      <w:lvlJc w:val="right"/>
      <w:pPr>
        <w:ind w:left="6480" w:hanging="180"/>
      </w:pPr>
    </w:lvl>
  </w:abstractNum>
  <w:abstractNum w:abstractNumId="6" w15:restartNumberingAfterBreak="0">
    <w:nsid w:val="616232BE"/>
    <w:multiLevelType w:val="hybridMultilevel"/>
    <w:tmpl w:val="DE867C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822309873">
    <w:abstractNumId w:val="4"/>
  </w:num>
  <w:num w:numId="2" w16cid:durableId="192966823">
    <w:abstractNumId w:val="1"/>
  </w:num>
  <w:num w:numId="3" w16cid:durableId="557473892">
    <w:abstractNumId w:val="0"/>
  </w:num>
  <w:num w:numId="4" w16cid:durableId="1860311758">
    <w:abstractNumId w:val="5"/>
  </w:num>
  <w:num w:numId="5" w16cid:durableId="1008405757">
    <w:abstractNumId w:val="6"/>
  </w:num>
  <w:num w:numId="6" w16cid:durableId="1086339225">
    <w:abstractNumId w:val="2"/>
  </w:num>
  <w:num w:numId="7" w16cid:durableId="131984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C9"/>
    <w:rsid w:val="0003023A"/>
    <w:rsid w:val="00050343"/>
    <w:rsid w:val="000602AC"/>
    <w:rsid w:val="00085763"/>
    <w:rsid w:val="000E2CA8"/>
    <w:rsid w:val="000E2E31"/>
    <w:rsid w:val="000E72C6"/>
    <w:rsid w:val="000F3FE9"/>
    <w:rsid w:val="00134347"/>
    <w:rsid w:val="0013790E"/>
    <w:rsid w:val="001527C7"/>
    <w:rsid w:val="00176749"/>
    <w:rsid w:val="001B77C8"/>
    <w:rsid w:val="001D15E6"/>
    <w:rsid w:val="001D74C9"/>
    <w:rsid w:val="001D7BF3"/>
    <w:rsid w:val="001E0358"/>
    <w:rsid w:val="001F0BF4"/>
    <w:rsid w:val="002006E9"/>
    <w:rsid w:val="0021070D"/>
    <w:rsid w:val="0023458C"/>
    <w:rsid w:val="00260969"/>
    <w:rsid w:val="002612EB"/>
    <w:rsid w:val="00272E7A"/>
    <w:rsid w:val="00277AC4"/>
    <w:rsid w:val="002828ED"/>
    <w:rsid w:val="00294DB5"/>
    <w:rsid w:val="002A42F7"/>
    <w:rsid w:val="002A7C50"/>
    <w:rsid w:val="002B4451"/>
    <w:rsid w:val="002B627A"/>
    <w:rsid w:val="002C58FB"/>
    <w:rsid w:val="002D64CE"/>
    <w:rsid w:val="002E2A54"/>
    <w:rsid w:val="002E69F6"/>
    <w:rsid w:val="003045A8"/>
    <w:rsid w:val="00330945"/>
    <w:rsid w:val="003348F3"/>
    <w:rsid w:val="0036594F"/>
    <w:rsid w:val="00392B01"/>
    <w:rsid w:val="003A7ACE"/>
    <w:rsid w:val="003E0DFD"/>
    <w:rsid w:val="003E57A1"/>
    <w:rsid w:val="003F0267"/>
    <w:rsid w:val="0041237E"/>
    <w:rsid w:val="00414F07"/>
    <w:rsid w:val="00423E02"/>
    <w:rsid w:val="00424040"/>
    <w:rsid w:val="00433BF0"/>
    <w:rsid w:val="00446698"/>
    <w:rsid w:val="0046707E"/>
    <w:rsid w:val="00474A14"/>
    <w:rsid w:val="00481BEA"/>
    <w:rsid w:val="00484CD7"/>
    <w:rsid w:val="00487C70"/>
    <w:rsid w:val="00492D07"/>
    <w:rsid w:val="004953D1"/>
    <w:rsid w:val="004A2067"/>
    <w:rsid w:val="004A37E5"/>
    <w:rsid w:val="004B390D"/>
    <w:rsid w:val="004B7712"/>
    <w:rsid w:val="004C1326"/>
    <w:rsid w:val="004D08AB"/>
    <w:rsid w:val="004F1072"/>
    <w:rsid w:val="0050779C"/>
    <w:rsid w:val="00557AC9"/>
    <w:rsid w:val="0059193F"/>
    <w:rsid w:val="005B1C6A"/>
    <w:rsid w:val="005C211A"/>
    <w:rsid w:val="005D68D4"/>
    <w:rsid w:val="005F7A6A"/>
    <w:rsid w:val="00605717"/>
    <w:rsid w:val="006164C8"/>
    <w:rsid w:val="006231C1"/>
    <w:rsid w:val="00674061"/>
    <w:rsid w:val="006815A9"/>
    <w:rsid w:val="006C374D"/>
    <w:rsid w:val="007058F3"/>
    <w:rsid w:val="00726918"/>
    <w:rsid w:val="00737321"/>
    <w:rsid w:val="007474E5"/>
    <w:rsid w:val="007627DE"/>
    <w:rsid w:val="00780144"/>
    <w:rsid w:val="007A3308"/>
    <w:rsid w:val="007B081D"/>
    <w:rsid w:val="007B2FB9"/>
    <w:rsid w:val="007E324D"/>
    <w:rsid w:val="007E7AA9"/>
    <w:rsid w:val="008060C3"/>
    <w:rsid w:val="00824AD5"/>
    <w:rsid w:val="00830014"/>
    <w:rsid w:val="00834720"/>
    <w:rsid w:val="00846F24"/>
    <w:rsid w:val="0089241D"/>
    <w:rsid w:val="00897079"/>
    <w:rsid w:val="008D509A"/>
    <w:rsid w:val="008F19BB"/>
    <w:rsid w:val="008F7019"/>
    <w:rsid w:val="009458F0"/>
    <w:rsid w:val="00965F8D"/>
    <w:rsid w:val="00970CB3"/>
    <w:rsid w:val="00973C21"/>
    <w:rsid w:val="00986C9D"/>
    <w:rsid w:val="009B74E1"/>
    <w:rsid w:val="009D31B2"/>
    <w:rsid w:val="009E4AFC"/>
    <w:rsid w:val="00A137D5"/>
    <w:rsid w:val="00A209EA"/>
    <w:rsid w:val="00A569D0"/>
    <w:rsid w:val="00A8088F"/>
    <w:rsid w:val="00AD0A76"/>
    <w:rsid w:val="00AE6424"/>
    <w:rsid w:val="00AF3ABD"/>
    <w:rsid w:val="00B2399B"/>
    <w:rsid w:val="00B330EB"/>
    <w:rsid w:val="00B338D2"/>
    <w:rsid w:val="00B50305"/>
    <w:rsid w:val="00B85F1F"/>
    <w:rsid w:val="00B9723C"/>
    <w:rsid w:val="00BA2068"/>
    <w:rsid w:val="00BA22D2"/>
    <w:rsid w:val="00BA320E"/>
    <w:rsid w:val="00BC723B"/>
    <w:rsid w:val="00BE9F0A"/>
    <w:rsid w:val="00BF019C"/>
    <w:rsid w:val="00BF23C2"/>
    <w:rsid w:val="00C071DB"/>
    <w:rsid w:val="00C336DE"/>
    <w:rsid w:val="00C50694"/>
    <w:rsid w:val="00C51268"/>
    <w:rsid w:val="00C5205C"/>
    <w:rsid w:val="00C55DE0"/>
    <w:rsid w:val="00C60BC9"/>
    <w:rsid w:val="00CBAA6A"/>
    <w:rsid w:val="00CC26F7"/>
    <w:rsid w:val="00CC288E"/>
    <w:rsid w:val="00CE0EDD"/>
    <w:rsid w:val="00CE3E3F"/>
    <w:rsid w:val="00D0696B"/>
    <w:rsid w:val="00D56869"/>
    <w:rsid w:val="00D82037"/>
    <w:rsid w:val="00D84B16"/>
    <w:rsid w:val="00D9286D"/>
    <w:rsid w:val="00D93ED8"/>
    <w:rsid w:val="00D97B44"/>
    <w:rsid w:val="00DA76E8"/>
    <w:rsid w:val="00DB1781"/>
    <w:rsid w:val="00DB17F0"/>
    <w:rsid w:val="00DB31AE"/>
    <w:rsid w:val="00DD5D11"/>
    <w:rsid w:val="00E02781"/>
    <w:rsid w:val="00E51704"/>
    <w:rsid w:val="00E55CC2"/>
    <w:rsid w:val="00EC7EBC"/>
    <w:rsid w:val="00EE3AEB"/>
    <w:rsid w:val="00F075E3"/>
    <w:rsid w:val="00F10930"/>
    <w:rsid w:val="00F17C83"/>
    <w:rsid w:val="00F30A7E"/>
    <w:rsid w:val="00F37390"/>
    <w:rsid w:val="00F4268C"/>
    <w:rsid w:val="00F42EE4"/>
    <w:rsid w:val="00F82443"/>
    <w:rsid w:val="00F832BF"/>
    <w:rsid w:val="00F9019C"/>
    <w:rsid w:val="00F90262"/>
    <w:rsid w:val="00FA1476"/>
    <w:rsid w:val="00FA2DFC"/>
    <w:rsid w:val="00FA771C"/>
    <w:rsid w:val="00FD04A2"/>
    <w:rsid w:val="00FD5FBE"/>
    <w:rsid w:val="00FE023D"/>
    <w:rsid w:val="00FE6075"/>
    <w:rsid w:val="0170C36D"/>
    <w:rsid w:val="01836104"/>
    <w:rsid w:val="018F8466"/>
    <w:rsid w:val="01DFF550"/>
    <w:rsid w:val="01E60846"/>
    <w:rsid w:val="02B60859"/>
    <w:rsid w:val="031A3811"/>
    <w:rsid w:val="03275CF0"/>
    <w:rsid w:val="04614010"/>
    <w:rsid w:val="04E128E5"/>
    <w:rsid w:val="05A0F7E6"/>
    <w:rsid w:val="05E0D2F4"/>
    <w:rsid w:val="05F99F7D"/>
    <w:rsid w:val="06C08FCC"/>
    <w:rsid w:val="06C28A4C"/>
    <w:rsid w:val="0707F07A"/>
    <w:rsid w:val="07F1DC40"/>
    <w:rsid w:val="08DD2878"/>
    <w:rsid w:val="08DFC3FD"/>
    <w:rsid w:val="08FD8B98"/>
    <w:rsid w:val="09152967"/>
    <w:rsid w:val="09C0F3BD"/>
    <w:rsid w:val="0A07AF3E"/>
    <w:rsid w:val="0A149285"/>
    <w:rsid w:val="0A5DDF80"/>
    <w:rsid w:val="0A8A2C24"/>
    <w:rsid w:val="0B6D9C0C"/>
    <w:rsid w:val="0B9CCF35"/>
    <w:rsid w:val="0BD5D062"/>
    <w:rsid w:val="0CA52FA8"/>
    <w:rsid w:val="0CF31130"/>
    <w:rsid w:val="0D187AB6"/>
    <w:rsid w:val="0DC539D0"/>
    <w:rsid w:val="0DFA6A5F"/>
    <w:rsid w:val="0E3689B6"/>
    <w:rsid w:val="0F1E56EE"/>
    <w:rsid w:val="0F532D81"/>
    <w:rsid w:val="0FD459E9"/>
    <w:rsid w:val="0FE8801E"/>
    <w:rsid w:val="10209869"/>
    <w:rsid w:val="1033C855"/>
    <w:rsid w:val="1097AE34"/>
    <w:rsid w:val="10D08340"/>
    <w:rsid w:val="1170088B"/>
    <w:rsid w:val="11B188A8"/>
    <w:rsid w:val="11F5DDB4"/>
    <w:rsid w:val="132ACBDE"/>
    <w:rsid w:val="133FD01B"/>
    <w:rsid w:val="13823F07"/>
    <w:rsid w:val="143EEF9B"/>
    <w:rsid w:val="146063E4"/>
    <w:rsid w:val="14C076A0"/>
    <w:rsid w:val="158E0B21"/>
    <w:rsid w:val="16424195"/>
    <w:rsid w:val="176AD7B4"/>
    <w:rsid w:val="17820429"/>
    <w:rsid w:val="18113FBF"/>
    <w:rsid w:val="181F7B89"/>
    <w:rsid w:val="18D36A1B"/>
    <w:rsid w:val="196A3208"/>
    <w:rsid w:val="1985B6F5"/>
    <w:rsid w:val="1A2A72D7"/>
    <w:rsid w:val="1B4D994F"/>
    <w:rsid w:val="1B8C830B"/>
    <w:rsid w:val="1C64258D"/>
    <w:rsid w:val="1D194856"/>
    <w:rsid w:val="1D7E1EC2"/>
    <w:rsid w:val="21101497"/>
    <w:rsid w:val="211E8EC1"/>
    <w:rsid w:val="21378273"/>
    <w:rsid w:val="2219F4B4"/>
    <w:rsid w:val="22652802"/>
    <w:rsid w:val="23A64BC3"/>
    <w:rsid w:val="23FAA803"/>
    <w:rsid w:val="241B8A3E"/>
    <w:rsid w:val="24376F1A"/>
    <w:rsid w:val="24D56EE7"/>
    <w:rsid w:val="24FB7FE8"/>
    <w:rsid w:val="2532BC60"/>
    <w:rsid w:val="254C02B3"/>
    <w:rsid w:val="255370EE"/>
    <w:rsid w:val="25B75A9F"/>
    <w:rsid w:val="25B7FD3B"/>
    <w:rsid w:val="264E854D"/>
    <w:rsid w:val="26A6F12C"/>
    <w:rsid w:val="26BB529D"/>
    <w:rsid w:val="26CE8CC1"/>
    <w:rsid w:val="27250108"/>
    <w:rsid w:val="274FACD9"/>
    <w:rsid w:val="27B29BBC"/>
    <w:rsid w:val="27C5B14F"/>
    <w:rsid w:val="27DDA576"/>
    <w:rsid w:val="27F24F55"/>
    <w:rsid w:val="289E1CCC"/>
    <w:rsid w:val="293E7813"/>
    <w:rsid w:val="296492DF"/>
    <w:rsid w:val="29B32F3C"/>
    <w:rsid w:val="2A29C3AC"/>
    <w:rsid w:val="2A2A13CA"/>
    <w:rsid w:val="2B299A21"/>
    <w:rsid w:val="2B901F52"/>
    <w:rsid w:val="2BAB7886"/>
    <w:rsid w:val="2BD23BE9"/>
    <w:rsid w:val="2CCE8B48"/>
    <w:rsid w:val="2D1D2CC1"/>
    <w:rsid w:val="2DFCDD1E"/>
    <w:rsid w:val="2E0A06B6"/>
    <w:rsid w:val="2E173C7C"/>
    <w:rsid w:val="2E2B201F"/>
    <w:rsid w:val="2E377355"/>
    <w:rsid w:val="2F4E0A5E"/>
    <w:rsid w:val="2F85DB64"/>
    <w:rsid w:val="3055D20B"/>
    <w:rsid w:val="307224B8"/>
    <w:rsid w:val="318685BA"/>
    <w:rsid w:val="31C0C6F8"/>
    <w:rsid w:val="31C62256"/>
    <w:rsid w:val="31D0A836"/>
    <w:rsid w:val="333FB2FC"/>
    <w:rsid w:val="33AC9865"/>
    <w:rsid w:val="33C94D46"/>
    <w:rsid w:val="33DD3991"/>
    <w:rsid w:val="33F39EC7"/>
    <w:rsid w:val="3444B0C6"/>
    <w:rsid w:val="34936463"/>
    <w:rsid w:val="34B8A1F9"/>
    <w:rsid w:val="35E9CF25"/>
    <w:rsid w:val="36448AED"/>
    <w:rsid w:val="36E70024"/>
    <w:rsid w:val="3731785A"/>
    <w:rsid w:val="373363A0"/>
    <w:rsid w:val="3810398D"/>
    <w:rsid w:val="382D182D"/>
    <w:rsid w:val="3886F4CF"/>
    <w:rsid w:val="39A38527"/>
    <w:rsid w:val="39AEF480"/>
    <w:rsid w:val="3BB0C6AA"/>
    <w:rsid w:val="3BFB94B6"/>
    <w:rsid w:val="3C5638B6"/>
    <w:rsid w:val="3CA89A52"/>
    <w:rsid w:val="3CCFB3CC"/>
    <w:rsid w:val="3CE9308B"/>
    <w:rsid w:val="3E3D96ED"/>
    <w:rsid w:val="3E50BF6A"/>
    <w:rsid w:val="3E618A07"/>
    <w:rsid w:val="3E6C5210"/>
    <w:rsid w:val="3E9409E2"/>
    <w:rsid w:val="3EBC206C"/>
    <w:rsid w:val="3F13ED73"/>
    <w:rsid w:val="3FB6BECF"/>
    <w:rsid w:val="3FBBFAE1"/>
    <w:rsid w:val="3FE03B14"/>
    <w:rsid w:val="4026238A"/>
    <w:rsid w:val="405744B3"/>
    <w:rsid w:val="40AFBDD4"/>
    <w:rsid w:val="413A8060"/>
    <w:rsid w:val="41C1F3EB"/>
    <w:rsid w:val="41CDC3C0"/>
    <w:rsid w:val="41DB9BD7"/>
    <w:rsid w:val="42119234"/>
    <w:rsid w:val="4256AC86"/>
    <w:rsid w:val="426245D5"/>
    <w:rsid w:val="4317DBD6"/>
    <w:rsid w:val="433A5982"/>
    <w:rsid w:val="434F81C5"/>
    <w:rsid w:val="435BD504"/>
    <w:rsid w:val="43999EC5"/>
    <w:rsid w:val="4400751C"/>
    <w:rsid w:val="44DB1A13"/>
    <w:rsid w:val="44E1001B"/>
    <w:rsid w:val="45978A81"/>
    <w:rsid w:val="46245AC9"/>
    <w:rsid w:val="4676EA74"/>
    <w:rsid w:val="467D9E72"/>
    <w:rsid w:val="47D26086"/>
    <w:rsid w:val="4807C345"/>
    <w:rsid w:val="491D0ADC"/>
    <w:rsid w:val="49272710"/>
    <w:rsid w:val="496E6DE6"/>
    <w:rsid w:val="49B3DD73"/>
    <w:rsid w:val="49FA4BE0"/>
    <w:rsid w:val="4A56A01A"/>
    <w:rsid w:val="4A74DC50"/>
    <w:rsid w:val="4A80FF45"/>
    <w:rsid w:val="4AC22989"/>
    <w:rsid w:val="4BC18BED"/>
    <w:rsid w:val="4BF30808"/>
    <w:rsid w:val="4CD1AF9C"/>
    <w:rsid w:val="4CF5A009"/>
    <w:rsid w:val="4DD9EEEB"/>
    <w:rsid w:val="4DDE825C"/>
    <w:rsid w:val="4DEF507C"/>
    <w:rsid w:val="4DF07BFF"/>
    <w:rsid w:val="4E0DE670"/>
    <w:rsid w:val="4E9129F9"/>
    <w:rsid w:val="4E9922BA"/>
    <w:rsid w:val="4F3728C7"/>
    <w:rsid w:val="4F8B20DD"/>
    <w:rsid w:val="4F8D8A51"/>
    <w:rsid w:val="4FCB0050"/>
    <w:rsid w:val="508640EF"/>
    <w:rsid w:val="509026CD"/>
    <w:rsid w:val="50A41A7C"/>
    <w:rsid w:val="5126F13E"/>
    <w:rsid w:val="5137F6D2"/>
    <w:rsid w:val="513FD3A0"/>
    <w:rsid w:val="51B634D7"/>
    <w:rsid w:val="5204DC2B"/>
    <w:rsid w:val="52D9BFCF"/>
    <w:rsid w:val="533C4C95"/>
    <w:rsid w:val="53759E67"/>
    <w:rsid w:val="53BEA0F1"/>
    <w:rsid w:val="540B8F8E"/>
    <w:rsid w:val="541FD3C0"/>
    <w:rsid w:val="5426C195"/>
    <w:rsid w:val="56015AF3"/>
    <w:rsid w:val="562562BE"/>
    <w:rsid w:val="5700CE1F"/>
    <w:rsid w:val="5702C155"/>
    <w:rsid w:val="57878434"/>
    <w:rsid w:val="57D21561"/>
    <w:rsid w:val="57E7406D"/>
    <w:rsid w:val="5830CC25"/>
    <w:rsid w:val="586B728F"/>
    <w:rsid w:val="588F2E3E"/>
    <w:rsid w:val="5929CD56"/>
    <w:rsid w:val="59A95583"/>
    <w:rsid w:val="59E11683"/>
    <w:rsid w:val="59EA0AA6"/>
    <w:rsid w:val="59FB691A"/>
    <w:rsid w:val="5A326AB4"/>
    <w:rsid w:val="5AB871F3"/>
    <w:rsid w:val="5AC0ADF5"/>
    <w:rsid w:val="5AFFDFB1"/>
    <w:rsid w:val="5B5B5F02"/>
    <w:rsid w:val="5B97397B"/>
    <w:rsid w:val="5BB45522"/>
    <w:rsid w:val="5C934BE9"/>
    <w:rsid w:val="5D2CD8AC"/>
    <w:rsid w:val="5D3309DC"/>
    <w:rsid w:val="5D5E925B"/>
    <w:rsid w:val="5D860037"/>
    <w:rsid w:val="5DC35549"/>
    <w:rsid w:val="5E0C5D28"/>
    <w:rsid w:val="5E3E045C"/>
    <w:rsid w:val="5EC286C4"/>
    <w:rsid w:val="5F6D1510"/>
    <w:rsid w:val="5F89BC7C"/>
    <w:rsid w:val="5FC4C83F"/>
    <w:rsid w:val="60533C46"/>
    <w:rsid w:val="606AAA9E"/>
    <w:rsid w:val="60ED25A4"/>
    <w:rsid w:val="611EB4A2"/>
    <w:rsid w:val="613A93F3"/>
    <w:rsid w:val="629F8D34"/>
    <w:rsid w:val="62DB11FF"/>
    <w:rsid w:val="62FC6901"/>
    <w:rsid w:val="6359560F"/>
    <w:rsid w:val="63BD72D7"/>
    <w:rsid w:val="6433F415"/>
    <w:rsid w:val="6464A676"/>
    <w:rsid w:val="64983962"/>
    <w:rsid w:val="64A99485"/>
    <w:rsid w:val="64B8DAE6"/>
    <w:rsid w:val="64EE40C0"/>
    <w:rsid w:val="660882F0"/>
    <w:rsid w:val="6677A806"/>
    <w:rsid w:val="66C65DC5"/>
    <w:rsid w:val="6758666D"/>
    <w:rsid w:val="67F026B1"/>
    <w:rsid w:val="68F418AC"/>
    <w:rsid w:val="692DDDA3"/>
    <w:rsid w:val="6A283574"/>
    <w:rsid w:val="6A2BDA8C"/>
    <w:rsid w:val="6A30D0D2"/>
    <w:rsid w:val="6A5F6D78"/>
    <w:rsid w:val="6AE64697"/>
    <w:rsid w:val="6AF3C65B"/>
    <w:rsid w:val="6B065FCD"/>
    <w:rsid w:val="6B099228"/>
    <w:rsid w:val="6B4459E7"/>
    <w:rsid w:val="6B924919"/>
    <w:rsid w:val="6BBFBD67"/>
    <w:rsid w:val="6BC7AAED"/>
    <w:rsid w:val="6C008AF7"/>
    <w:rsid w:val="6C84D5BE"/>
    <w:rsid w:val="6D4D0714"/>
    <w:rsid w:val="6D4EC65D"/>
    <w:rsid w:val="6DB88B29"/>
    <w:rsid w:val="6E49874B"/>
    <w:rsid w:val="6E83E82F"/>
    <w:rsid w:val="6E8C0FC3"/>
    <w:rsid w:val="6E996716"/>
    <w:rsid w:val="6EE78513"/>
    <w:rsid w:val="703B17B8"/>
    <w:rsid w:val="70496A58"/>
    <w:rsid w:val="70BFD07E"/>
    <w:rsid w:val="713C6524"/>
    <w:rsid w:val="71B8DC95"/>
    <w:rsid w:val="71EA3D9A"/>
    <w:rsid w:val="722FD50C"/>
    <w:rsid w:val="723D03AF"/>
    <w:rsid w:val="724716EF"/>
    <w:rsid w:val="72EAE5E6"/>
    <w:rsid w:val="7367465D"/>
    <w:rsid w:val="736CD839"/>
    <w:rsid w:val="73AA5371"/>
    <w:rsid w:val="740928F3"/>
    <w:rsid w:val="7436CC83"/>
    <w:rsid w:val="74698F69"/>
    <w:rsid w:val="7486B647"/>
    <w:rsid w:val="74A05534"/>
    <w:rsid w:val="74CBB6FA"/>
    <w:rsid w:val="75D0A5B9"/>
    <w:rsid w:val="75DBD234"/>
    <w:rsid w:val="76055FCA"/>
    <w:rsid w:val="76F7FD72"/>
    <w:rsid w:val="788D0598"/>
    <w:rsid w:val="78D5A502"/>
    <w:rsid w:val="793AB64F"/>
    <w:rsid w:val="799824C0"/>
    <w:rsid w:val="799F0C2D"/>
    <w:rsid w:val="7AB9091A"/>
    <w:rsid w:val="7B58CB28"/>
    <w:rsid w:val="7B626B37"/>
    <w:rsid w:val="7B8CA3A9"/>
    <w:rsid w:val="7C426898"/>
    <w:rsid w:val="7C6F4F11"/>
    <w:rsid w:val="7CBC511B"/>
    <w:rsid w:val="7CE5133B"/>
    <w:rsid w:val="7D38EF13"/>
    <w:rsid w:val="7D4BD6E2"/>
    <w:rsid w:val="7D97F84C"/>
    <w:rsid w:val="7DC9BE14"/>
    <w:rsid w:val="7DF63F8F"/>
    <w:rsid w:val="7E773216"/>
    <w:rsid w:val="7E9A0BF9"/>
    <w:rsid w:val="7EFC471C"/>
    <w:rsid w:val="7F02073B"/>
    <w:rsid w:val="7F104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3B9A"/>
  <w15:chartTrackingRefBased/>
  <w15:docId w15:val="{21F3CB0B-D768-4CFA-BBCE-D062C50E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390D"/>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4B390D"/>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4B390D"/>
    <w:rPr>
      <w:rFonts w:ascii="Calibri" w:hAnsi="Calibri" w:cs="Calibri"/>
      <w:color w:val="F5AD2A"/>
      <w:u w:val="thick"/>
    </w:rPr>
  </w:style>
  <w:style w:type="character" w:customStyle="1" w:styleId="Footnote">
    <w:name w:val="Footnote"/>
    <w:uiPriority w:val="99"/>
    <w:rsid w:val="004B390D"/>
    <w:rPr>
      <w:rFonts w:ascii="Calibri" w:hAnsi="Calibri" w:cs="Calibri"/>
      <w:sz w:val="20"/>
      <w:szCs w:val="20"/>
    </w:rPr>
  </w:style>
  <w:style w:type="character" w:customStyle="1" w:styleId="Heading31">
    <w:name w:val="Heading 31"/>
    <w:uiPriority w:val="99"/>
    <w:rsid w:val="004B390D"/>
    <w:rPr>
      <w:rFonts w:ascii="Calibri" w:hAnsi="Calibri" w:cs="Calibri"/>
      <w:b/>
      <w:bC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0358"/>
    <w:rPr>
      <w:b/>
      <w:bCs/>
    </w:rPr>
  </w:style>
  <w:style w:type="character" w:customStyle="1" w:styleId="CommentSubjectChar">
    <w:name w:val="Comment Subject Char"/>
    <w:basedOn w:val="CommentTextChar"/>
    <w:link w:val="CommentSubject"/>
    <w:uiPriority w:val="99"/>
    <w:semiHidden/>
    <w:rsid w:val="001E0358"/>
    <w:rPr>
      <w:b/>
      <w:bCs/>
      <w:sz w:val="20"/>
      <w:szCs w:val="20"/>
    </w:rPr>
  </w:style>
  <w:style w:type="paragraph" w:styleId="Header">
    <w:name w:val="header"/>
    <w:basedOn w:val="Normal"/>
    <w:link w:val="HeaderChar"/>
    <w:uiPriority w:val="99"/>
    <w:semiHidden/>
    <w:unhideWhenUsed/>
    <w:rsid w:val="002B44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451"/>
  </w:style>
  <w:style w:type="paragraph" w:styleId="Footer">
    <w:name w:val="footer"/>
    <w:basedOn w:val="Normal"/>
    <w:link w:val="FooterChar"/>
    <w:uiPriority w:val="99"/>
    <w:semiHidden/>
    <w:unhideWhenUsed/>
    <w:rsid w:val="002B44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451"/>
  </w:style>
  <w:style w:type="character" w:styleId="UnresolvedMention">
    <w:name w:val="Unresolved Mention"/>
    <w:basedOn w:val="DefaultParagraphFont"/>
    <w:uiPriority w:val="99"/>
    <w:semiHidden/>
    <w:unhideWhenUsed/>
    <w:rsid w:val="002E2A54"/>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A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1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csl.noaa.gov/factsheets/csdWildfiresFIREX.pdf" TargetMode="External"/><Relationship Id="rId13" Type="http://schemas.openxmlformats.org/officeDocument/2006/relationships/hyperlink" Target="https://accd.vermont.gov/tourism" TargetMode="External"/><Relationship Id="rId3" Type="http://schemas.openxmlformats.org/officeDocument/2006/relationships/hyperlink" Target="https://www.ncdc.noaa.gov/stormevents/" TargetMode="External"/><Relationship Id="rId7" Type="http://schemas.openxmlformats.org/officeDocument/2006/relationships/hyperlink" Target="http://www.wfas.net" TargetMode="External"/><Relationship Id="rId12" Type="http://schemas.openxmlformats.org/officeDocument/2006/relationships/hyperlink" Target="https://agriculture.vermont.gov/sites/agriculture/files/doc_library/Vermont%20Agriculture%20and%20Food%20System%20Plan%202020.pdf" TargetMode="External"/><Relationship Id="rId2" Type="http://schemas.openxmlformats.org/officeDocument/2006/relationships/hyperlink" Target="http://fpr.vermont.gov/sites/fpr/files/2017%20Vermont%20Wildland%20Fire%20Program%20Annual%20Report.pdf" TargetMode="External"/><Relationship Id="rId1" Type="http://schemas.openxmlformats.org/officeDocument/2006/relationships/hyperlink" Target="http://fpr.vermont.gov/sites/fpr/files/Forest_and_Forestry/Vermont_Forests/Library/2017_VT_ForestActionPlan.pdf" TargetMode="External"/><Relationship Id="rId6" Type="http://schemas.openxmlformats.org/officeDocument/2006/relationships/hyperlink" Target="https://www.ncdc.noaa.gov/stormevents/" TargetMode="External"/><Relationship Id="rId11" Type="http://schemas.openxmlformats.org/officeDocument/2006/relationships/hyperlink" Target="https://vtecostudies.org/blog/fire-management-in-the-green-mountains/" TargetMode="External"/><Relationship Id="rId5" Type="http://schemas.openxmlformats.org/officeDocument/2006/relationships/hyperlink" Target="http://fpr.vermont.gov/sites/fpr/files/2017%20Vermont%20Wildland%20Fire%20Program%20Annual%20Report.pdf" TargetMode="External"/><Relationship Id="rId10" Type="http://schemas.openxmlformats.org/officeDocument/2006/relationships/hyperlink" Target="https://www.usgs.gov/centers/california-water-science-center/science/water-quality-after-wildfire" TargetMode="External"/><Relationship Id="rId4" Type="http://schemas.openxmlformats.org/officeDocument/2006/relationships/hyperlink" Target="https://fpr.vermont.gov/sites/fpr/files/Forest_and_Forestry/Vermont_Forests/Library/rb_nrs120.pdf" TargetMode="External"/><Relationship Id="rId9" Type="http://schemas.openxmlformats.org/officeDocument/2006/relationships/hyperlink" Target="http://fpr.vermont.gov/sites/fpr/files/Forest_and_Forestry/Vermont_Forests/Library/2017_VT_Forest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4E696-1AA3-4B8F-8D3E-8E7209C97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72FBE-77E4-4EC2-A497-244C0ACD6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FECDE-C8FF-4DAC-AC97-2E8361A3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2790</Words>
  <Characters>15903</Characters>
  <Application>Microsoft Office Word</Application>
  <DocSecurity>4</DocSecurity>
  <Lines>132</Lines>
  <Paragraphs>37</Paragraphs>
  <ScaleCrop>false</ScaleCrop>
  <Company/>
  <LinksUpToDate>false</LinksUpToDate>
  <CharactersWithSpaces>18656</CharactersWithSpaces>
  <SharedDoc>false</SharedDoc>
  <HLinks>
    <vt:vector size="78" baseType="variant">
      <vt:variant>
        <vt:i4>1900554</vt:i4>
      </vt:variant>
      <vt:variant>
        <vt:i4>36</vt:i4>
      </vt:variant>
      <vt:variant>
        <vt:i4>0</vt:i4>
      </vt:variant>
      <vt:variant>
        <vt:i4>5</vt:i4>
      </vt:variant>
      <vt:variant>
        <vt:lpwstr>https://accd.vermont.gov/tourism</vt:lpwstr>
      </vt:variant>
      <vt:variant>
        <vt:lpwstr/>
      </vt:variant>
      <vt:variant>
        <vt:i4>3997772</vt:i4>
      </vt:variant>
      <vt:variant>
        <vt:i4>33</vt:i4>
      </vt:variant>
      <vt:variant>
        <vt:i4>0</vt:i4>
      </vt:variant>
      <vt:variant>
        <vt:i4>5</vt:i4>
      </vt:variant>
      <vt:variant>
        <vt:lpwstr>https://agriculture.vermont.gov/sites/agriculture/files/doc_library/Vermont Agriculture and Food System Plan 2020.pdf</vt:lpwstr>
      </vt:variant>
      <vt:variant>
        <vt:lpwstr/>
      </vt:variant>
      <vt:variant>
        <vt:i4>1245257</vt:i4>
      </vt:variant>
      <vt:variant>
        <vt:i4>30</vt:i4>
      </vt:variant>
      <vt:variant>
        <vt:i4>0</vt:i4>
      </vt:variant>
      <vt:variant>
        <vt:i4>5</vt:i4>
      </vt:variant>
      <vt:variant>
        <vt:lpwstr>https://vtecostudies.org/blog/fire-management-in-the-green-mountains/</vt:lpwstr>
      </vt:variant>
      <vt:variant>
        <vt:lpwstr/>
      </vt:variant>
      <vt:variant>
        <vt:i4>1507414</vt:i4>
      </vt:variant>
      <vt:variant>
        <vt:i4>27</vt:i4>
      </vt:variant>
      <vt:variant>
        <vt:i4>0</vt:i4>
      </vt:variant>
      <vt:variant>
        <vt:i4>5</vt:i4>
      </vt:variant>
      <vt:variant>
        <vt:lpwstr>https://www.usgs.gov/centers/california-water-science-center/science/water-quality-after-wildfire</vt:lpwstr>
      </vt:variant>
      <vt:variant>
        <vt:lpwstr/>
      </vt:variant>
      <vt:variant>
        <vt:i4>5570601</vt:i4>
      </vt:variant>
      <vt:variant>
        <vt:i4>24</vt:i4>
      </vt:variant>
      <vt:variant>
        <vt:i4>0</vt:i4>
      </vt:variant>
      <vt:variant>
        <vt:i4>5</vt:i4>
      </vt:variant>
      <vt:variant>
        <vt:lpwstr>http://fpr.vermont.gov/sites/fpr/files/Forest_and_Forestry/Vermont_Forests/Library/2017_VT_ForestActionPlan.pdf</vt:lpwstr>
      </vt:variant>
      <vt:variant>
        <vt:lpwstr/>
      </vt:variant>
      <vt:variant>
        <vt:i4>5374047</vt:i4>
      </vt:variant>
      <vt:variant>
        <vt:i4>21</vt:i4>
      </vt:variant>
      <vt:variant>
        <vt:i4>0</vt:i4>
      </vt:variant>
      <vt:variant>
        <vt:i4>5</vt:i4>
      </vt:variant>
      <vt:variant>
        <vt:lpwstr>https://csl.noaa.gov/factsheets/csdWildfiresFIREX.pdf</vt:lpwstr>
      </vt:variant>
      <vt:variant>
        <vt:lpwstr/>
      </vt:variant>
      <vt:variant>
        <vt:i4>5832799</vt:i4>
      </vt:variant>
      <vt:variant>
        <vt:i4>18</vt:i4>
      </vt:variant>
      <vt:variant>
        <vt:i4>0</vt:i4>
      </vt:variant>
      <vt:variant>
        <vt:i4>5</vt:i4>
      </vt:variant>
      <vt:variant>
        <vt:lpwstr>http://www.wfas.net/</vt:lpwstr>
      </vt:variant>
      <vt:variant>
        <vt:lpwstr/>
      </vt:variant>
      <vt:variant>
        <vt:i4>7602273</vt:i4>
      </vt:variant>
      <vt:variant>
        <vt:i4>15</vt:i4>
      </vt:variant>
      <vt:variant>
        <vt:i4>0</vt:i4>
      </vt:variant>
      <vt:variant>
        <vt:i4>5</vt:i4>
      </vt:variant>
      <vt:variant>
        <vt:lpwstr>https://www.ncdc.noaa.gov/stormevents/</vt:lpwstr>
      </vt:variant>
      <vt:variant>
        <vt:lpwstr/>
      </vt:variant>
      <vt:variant>
        <vt:i4>6815853</vt:i4>
      </vt:variant>
      <vt:variant>
        <vt:i4>12</vt:i4>
      </vt:variant>
      <vt:variant>
        <vt:i4>0</vt:i4>
      </vt:variant>
      <vt:variant>
        <vt:i4>5</vt:i4>
      </vt:variant>
      <vt:variant>
        <vt:lpwstr>http://fpr.vermont.gov/sites/fpr/files/2017 Vermont Wildland Fire Program Annual Report.pdf</vt:lpwstr>
      </vt:variant>
      <vt:variant>
        <vt:lpwstr/>
      </vt:variant>
      <vt:variant>
        <vt:i4>7340158</vt:i4>
      </vt:variant>
      <vt:variant>
        <vt:i4>9</vt:i4>
      </vt:variant>
      <vt:variant>
        <vt:i4>0</vt:i4>
      </vt:variant>
      <vt:variant>
        <vt:i4>5</vt:i4>
      </vt:variant>
      <vt:variant>
        <vt:lpwstr>https://fpr.vermont.gov/sites/fpr/files/Forest_and_Forestry/Vermont_Forests/Library/rb_nrs120.pdf</vt:lpwstr>
      </vt:variant>
      <vt:variant>
        <vt:lpwstr/>
      </vt:variant>
      <vt:variant>
        <vt:i4>7602273</vt:i4>
      </vt:variant>
      <vt:variant>
        <vt:i4>6</vt:i4>
      </vt:variant>
      <vt:variant>
        <vt:i4>0</vt:i4>
      </vt:variant>
      <vt:variant>
        <vt:i4>5</vt:i4>
      </vt:variant>
      <vt:variant>
        <vt:lpwstr>https://www.ncdc.noaa.gov/stormevents/</vt:lpwstr>
      </vt:variant>
      <vt:variant>
        <vt:lpwstr/>
      </vt:variant>
      <vt:variant>
        <vt:i4>6815853</vt:i4>
      </vt:variant>
      <vt:variant>
        <vt:i4>3</vt:i4>
      </vt:variant>
      <vt:variant>
        <vt:i4>0</vt:i4>
      </vt:variant>
      <vt:variant>
        <vt:i4>5</vt:i4>
      </vt:variant>
      <vt:variant>
        <vt:lpwstr>http://fpr.vermont.gov/sites/fpr/files/2017 Vermont Wildland Fire Program Annual Report.pdf</vt:lpwstr>
      </vt:variant>
      <vt:variant>
        <vt:lpwstr/>
      </vt:variant>
      <vt:variant>
        <vt:i4>5570601</vt:i4>
      </vt:variant>
      <vt:variant>
        <vt:i4>0</vt:i4>
      </vt:variant>
      <vt:variant>
        <vt:i4>0</vt:i4>
      </vt:variant>
      <vt:variant>
        <vt:i4>5</vt:i4>
      </vt:variant>
      <vt:variant>
        <vt:lpwstr>http://fpr.vermont.gov/sites/fpr/files/Forest_and_Forestry/Vermont_Forests/Library/2017_VT_ForestActionPlan.pdf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Paske, Caroline</cp:lastModifiedBy>
  <cp:revision>144</cp:revision>
  <dcterms:created xsi:type="dcterms:W3CDTF">2018-11-15T19:00:00Z</dcterms:created>
  <dcterms:modified xsi:type="dcterms:W3CDTF">2023-07-27T19:38:00Z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